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97FF" w14:textId="77777777" w:rsidR="00B92E3C" w:rsidRPr="00412F75" w:rsidRDefault="00B92E3C" w:rsidP="00B92E3C">
      <w:pPr>
        <w:jc w:val="center"/>
        <w:rPr>
          <w:rFonts w:ascii="Times New Roman" w:hAnsi="Times New Roman"/>
          <w:b/>
          <w:bCs/>
          <w:color w:val="000000" w:themeColor="text1"/>
          <w:sz w:val="24"/>
          <w:szCs w:val="24"/>
        </w:rPr>
      </w:pPr>
      <w:r w:rsidRPr="00412F75">
        <w:rPr>
          <w:rFonts w:ascii="Times New Roman" w:hAnsi="Times New Roman"/>
          <w:b/>
          <w:bCs/>
          <w:color w:val="000000" w:themeColor="text1"/>
          <w:sz w:val="24"/>
          <w:szCs w:val="24"/>
        </w:rPr>
        <w:t>TERMO DE REFERÊNCIA</w:t>
      </w:r>
    </w:p>
    <w:p w14:paraId="61A0951C" w14:textId="278FFBE9" w:rsidR="00435684" w:rsidRPr="00412F75" w:rsidRDefault="00435684" w:rsidP="00435684">
      <w:pPr>
        <w:pStyle w:val="PargrafodaLista"/>
        <w:numPr>
          <w:ilvl w:val="0"/>
          <w:numId w:val="12"/>
        </w:numPr>
        <w:spacing w:line="360" w:lineRule="auto"/>
        <w:jc w:val="both"/>
        <w:rPr>
          <w:rFonts w:ascii="Times New Roman" w:hAnsi="Times New Roman"/>
          <w:color w:val="000000" w:themeColor="text1"/>
          <w:sz w:val="24"/>
          <w:szCs w:val="24"/>
        </w:rPr>
      </w:pPr>
      <w:r w:rsidRPr="00412F75">
        <w:rPr>
          <w:rFonts w:ascii="Times New Roman" w:hAnsi="Times New Roman"/>
          <w:b/>
          <w:bCs/>
          <w:color w:val="000000" w:themeColor="text1"/>
          <w:sz w:val="24"/>
          <w:szCs w:val="24"/>
        </w:rPr>
        <w:t>OBJETO</w:t>
      </w:r>
      <w:r w:rsidR="00B92E3C" w:rsidRPr="00412F75">
        <w:rPr>
          <w:rFonts w:ascii="Times New Roman" w:hAnsi="Times New Roman"/>
          <w:b/>
          <w:bCs/>
          <w:color w:val="000000" w:themeColor="text1"/>
          <w:sz w:val="24"/>
          <w:szCs w:val="24"/>
        </w:rPr>
        <w:t>:</w:t>
      </w:r>
    </w:p>
    <w:p w14:paraId="25D10C57" w14:textId="0C1FEA6C" w:rsidR="000616A2" w:rsidRDefault="002C3591" w:rsidP="000616A2">
      <w:pPr>
        <w:rPr>
          <w:bCs/>
          <w:snapToGrid w:val="0"/>
          <w:color w:val="000000"/>
          <w:sz w:val="24"/>
          <w:szCs w:val="24"/>
        </w:rPr>
      </w:pPr>
      <w:r w:rsidRPr="00412F75">
        <w:rPr>
          <w:rFonts w:ascii="Times New Roman" w:eastAsia="Arial" w:hAnsi="Times New Roman"/>
          <w:color w:val="000000" w:themeColor="text1"/>
          <w:sz w:val="24"/>
          <w:szCs w:val="24"/>
        </w:rPr>
        <w:t>1.1.</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 xml:space="preserve">Este termo de referência tem por objeto </w:t>
      </w:r>
      <w:bookmarkStart w:id="0" w:name="_Hlk160902732"/>
      <w:r w:rsidR="00C1312C">
        <w:rPr>
          <w:bCs/>
          <w:snapToGrid w:val="0"/>
          <w:color w:val="000000"/>
          <w:sz w:val="24"/>
          <w:szCs w:val="24"/>
        </w:rPr>
        <w:t xml:space="preserve">a </w:t>
      </w:r>
      <w:r w:rsidR="000616A2">
        <w:rPr>
          <w:bCs/>
          <w:snapToGrid w:val="0"/>
          <w:color w:val="000000"/>
          <w:sz w:val="24"/>
          <w:szCs w:val="24"/>
        </w:rPr>
        <w:t>aquisição de</w:t>
      </w:r>
      <w:r w:rsidR="000616A2" w:rsidRPr="00FD1FFD">
        <w:rPr>
          <w:spacing w:val="-2"/>
          <w:sz w:val="24"/>
          <w:szCs w:val="24"/>
        </w:rPr>
        <w:t xml:space="preserve"> </w:t>
      </w:r>
      <w:r w:rsidR="000616A2">
        <w:rPr>
          <w:spacing w:val="-2"/>
          <w:sz w:val="24"/>
          <w:szCs w:val="24"/>
        </w:rPr>
        <w:t>serviço de locação de um container de 20 pés com dois vasos e duas pias e um container com quatro vasos, dois mictórios, três pias e dois chuveiros pelo período de três meses</w:t>
      </w:r>
      <w:r w:rsidR="00E24D44" w:rsidRPr="00E24D44">
        <w:rPr>
          <w:spacing w:val="-2"/>
          <w:sz w:val="24"/>
          <w:szCs w:val="24"/>
        </w:rPr>
        <w:t xml:space="preserve"> </w:t>
      </w:r>
      <w:r w:rsidR="00E24D44">
        <w:rPr>
          <w:spacing w:val="-2"/>
          <w:sz w:val="24"/>
          <w:szCs w:val="24"/>
        </w:rPr>
        <w:t xml:space="preserve">com instalação na sede do </w:t>
      </w:r>
      <w:proofErr w:type="spellStart"/>
      <w:r w:rsidR="00E24D44">
        <w:rPr>
          <w:spacing w:val="-2"/>
          <w:sz w:val="24"/>
          <w:szCs w:val="24"/>
        </w:rPr>
        <w:t>municipio</w:t>
      </w:r>
      <w:proofErr w:type="spellEnd"/>
      <w:r w:rsidR="00E24D44">
        <w:rPr>
          <w:spacing w:val="-2"/>
          <w:sz w:val="24"/>
          <w:szCs w:val="24"/>
        </w:rPr>
        <w:t xml:space="preserve"> no dia 20 de dezembro de 2025 e retirada na sede do </w:t>
      </w:r>
      <w:proofErr w:type="spellStart"/>
      <w:r w:rsidR="00E24D44">
        <w:rPr>
          <w:spacing w:val="-2"/>
          <w:sz w:val="24"/>
          <w:szCs w:val="24"/>
        </w:rPr>
        <w:t>municipio</w:t>
      </w:r>
      <w:proofErr w:type="spellEnd"/>
      <w:r w:rsidR="00E24D44">
        <w:rPr>
          <w:spacing w:val="-2"/>
          <w:sz w:val="24"/>
          <w:szCs w:val="24"/>
        </w:rPr>
        <w:t xml:space="preserve"> no dia 20 de março de 2026</w:t>
      </w:r>
      <w:r w:rsidR="000616A2">
        <w:rPr>
          <w:spacing w:val="-2"/>
          <w:sz w:val="24"/>
          <w:szCs w:val="24"/>
        </w:rPr>
        <w:t>,</w:t>
      </w:r>
      <w:r w:rsidR="000616A2">
        <w:rPr>
          <w:bCs/>
          <w:snapToGrid w:val="0"/>
          <w:color w:val="000000"/>
          <w:sz w:val="24"/>
          <w:szCs w:val="24"/>
        </w:rPr>
        <w:t xml:space="preserve"> através de dispensa de licitação, fundamentada pela lei 14.133 art. 75, inciso II.</w:t>
      </w:r>
    </w:p>
    <w:p w14:paraId="5FD320F2" w14:textId="77777777" w:rsidR="000616A2" w:rsidRPr="005F0EA7" w:rsidRDefault="000616A2" w:rsidP="000616A2">
      <w:pPr>
        <w:rPr>
          <w:bCs/>
          <w:snapToGrid w:val="0"/>
          <w:color w:val="000000"/>
          <w:sz w:val="24"/>
          <w:szCs w:val="24"/>
        </w:rPr>
      </w:pPr>
    </w:p>
    <w:p w14:paraId="1B4E1DA3" w14:textId="41A3DEB9" w:rsidR="00C1312C" w:rsidRPr="00753B7F" w:rsidRDefault="00C1312C" w:rsidP="00C1312C">
      <w:pPr>
        <w:rPr>
          <w:b/>
          <w:bCs/>
          <w:snapToGrid w:val="0"/>
          <w:color w:val="000000"/>
        </w:rPr>
      </w:pPr>
    </w:p>
    <w:p w14:paraId="331A13F8" w14:textId="00523E02" w:rsidR="008204C9" w:rsidRPr="005F0EA7" w:rsidRDefault="008204C9" w:rsidP="008204C9">
      <w:pPr>
        <w:rPr>
          <w:bCs/>
          <w:snapToGrid w:val="0"/>
          <w:color w:val="000000"/>
          <w:sz w:val="24"/>
          <w:szCs w:val="24"/>
        </w:rPr>
      </w:pPr>
    </w:p>
    <w:tbl>
      <w:tblPr>
        <w:tblStyle w:val="Tabelacomgrade"/>
        <w:tblW w:w="0" w:type="auto"/>
        <w:tblLook w:val="04A0" w:firstRow="1" w:lastRow="0" w:firstColumn="1" w:lastColumn="0" w:noHBand="0" w:noVBand="1"/>
      </w:tblPr>
      <w:tblGrid>
        <w:gridCol w:w="803"/>
        <w:gridCol w:w="2969"/>
        <w:gridCol w:w="1679"/>
        <w:gridCol w:w="1540"/>
        <w:gridCol w:w="1232"/>
        <w:gridCol w:w="1513"/>
      </w:tblGrid>
      <w:tr w:rsidR="00D722E1" w14:paraId="4337D682" w14:textId="77777777" w:rsidTr="00D722E1">
        <w:tc>
          <w:tcPr>
            <w:tcW w:w="803" w:type="dxa"/>
          </w:tcPr>
          <w:p w14:paraId="6E02B349"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ITEM</w:t>
            </w:r>
          </w:p>
        </w:tc>
        <w:tc>
          <w:tcPr>
            <w:tcW w:w="2969" w:type="dxa"/>
          </w:tcPr>
          <w:p w14:paraId="78A4F3D3"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PRODUTO</w:t>
            </w:r>
          </w:p>
        </w:tc>
        <w:tc>
          <w:tcPr>
            <w:tcW w:w="1679" w:type="dxa"/>
          </w:tcPr>
          <w:p w14:paraId="6B2ACCAD"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UNIDADE</w:t>
            </w:r>
          </w:p>
        </w:tc>
        <w:tc>
          <w:tcPr>
            <w:tcW w:w="1540" w:type="dxa"/>
          </w:tcPr>
          <w:p w14:paraId="63FAFFC2" w14:textId="77777777"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QTDE</w:t>
            </w:r>
          </w:p>
        </w:tc>
        <w:tc>
          <w:tcPr>
            <w:tcW w:w="1232" w:type="dxa"/>
          </w:tcPr>
          <w:p w14:paraId="03D09E4C" w14:textId="5A5182CB"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VALOR MEDIO UNIT. </w:t>
            </w:r>
          </w:p>
        </w:tc>
        <w:tc>
          <w:tcPr>
            <w:tcW w:w="1513" w:type="dxa"/>
          </w:tcPr>
          <w:p w14:paraId="2F329982" w14:textId="3265BB56" w:rsidR="00D722E1" w:rsidRDefault="00D722E1" w:rsidP="00723207">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 xml:space="preserve">VALOR MÉDIO </w:t>
            </w:r>
          </w:p>
        </w:tc>
      </w:tr>
      <w:tr w:rsidR="00D722E1" w14:paraId="436A357C" w14:textId="77777777" w:rsidTr="00D722E1">
        <w:tc>
          <w:tcPr>
            <w:tcW w:w="803" w:type="dxa"/>
          </w:tcPr>
          <w:p w14:paraId="502D219A" w14:textId="77777777" w:rsidR="00D722E1" w:rsidRDefault="00D722E1" w:rsidP="00F6145F">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01</w:t>
            </w:r>
          </w:p>
        </w:tc>
        <w:tc>
          <w:tcPr>
            <w:tcW w:w="2969" w:type="dxa"/>
          </w:tcPr>
          <w:p w14:paraId="3D0C0265" w14:textId="0B0C4847" w:rsidR="00D722E1" w:rsidRDefault="00D722E1" w:rsidP="00EE7DB9">
            <w:pPr>
              <w:spacing w:before="110" w:line="288" w:lineRule="auto"/>
              <w:rPr>
                <w:rFonts w:eastAsia="Arial"/>
                <w:color w:val="000000" w:themeColor="text1"/>
                <w:sz w:val="24"/>
                <w:szCs w:val="24"/>
              </w:rPr>
            </w:pPr>
            <w:r>
              <w:rPr>
                <w:rFonts w:eastAsia="Arial"/>
                <w:color w:val="000000" w:themeColor="text1"/>
                <w:sz w:val="24"/>
                <w:szCs w:val="24"/>
              </w:rPr>
              <w:t>Um c</w:t>
            </w:r>
            <w:r>
              <w:rPr>
                <w:rFonts w:ascii="Times New Roman" w:eastAsia="Arial" w:hAnsi="Times New Roman"/>
                <w:color w:val="000000" w:themeColor="text1"/>
                <w:sz w:val="24"/>
                <w:szCs w:val="24"/>
              </w:rPr>
              <w:t>ontêiner 20 pés com 4 vasos, 2 mictórios, 3 pias e 2 chuveiros</w:t>
            </w:r>
            <w:r>
              <w:rPr>
                <w:rFonts w:eastAsia="Arial"/>
                <w:color w:val="000000" w:themeColor="text1"/>
                <w:sz w:val="24"/>
                <w:szCs w:val="24"/>
              </w:rPr>
              <w:t xml:space="preserve"> </w:t>
            </w:r>
          </w:p>
          <w:p w14:paraId="6E6EEBC2" w14:textId="09206C2B" w:rsidR="00D722E1" w:rsidRDefault="00D722E1" w:rsidP="00EE7DB9">
            <w:pPr>
              <w:rPr>
                <w:rFonts w:ascii="Times New Roman" w:eastAsia="Arial" w:hAnsi="Times New Roman"/>
                <w:color w:val="000000" w:themeColor="text1"/>
                <w:sz w:val="24"/>
                <w:szCs w:val="24"/>
              </w:rPr>
            </w:pPr>
            <w:r>
              <w:rPr>
                <w:rFonts w:eastAsia="Arial"/>
                <w:color w:val="000000" w:themeColor="text1"/>
                <w:sz w:val="24"/>
                <w:szCs w:val="24"/>
              </w:rPr>
              <w:t>Locação por 3 meses</w:t>
            </w:r>
            <w:r>
              <w:rPr>
                <w:spacing w:val="-2"/>
                <w:sz w:val="24"/>
                <w:szCs w:val="24"/>
              </w:rPr>
              <w:t xml:space="preserve"> com instalação na sede do município no dia 20 de dezembro de 2025 e retirada na sede do município no dia 20 de março de 2026</w:t>
            </w:r>
          </w:p>
        </w:tc>
        <w:tc>
          <w:tcPr>
            <w:tcW w:w="1679" w:type="dxa"/>
          </w:tcPr>
          <w:p w14:paraId="30575103" w14:textId="764B54DA" w:rsidR="00D722E1" w:rsidRDefault="00D722E1" w:rsidP="00F6145F">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serviço</w:t>
            </w:r>
          </w:p>
        </w:tc>
        <w:tc>
          <w:tcPr>
            <w:tcW w:w="1540" w:type="dxa"/>
          </w:tcPr>
          <w:p w14:paraId="20CBAA59" w14:textId="6B988C1D" w:rsidR="00D722E1" w:rsidRDefault="007037ED" w:rsidP="00F6145F">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3</w:t>
            </w:r>
          </w:p>
        </w:tc>
        <w:tc>
          <w:tcPr>
            <w:tcW w:w="1232" w:type="dxa"/>
          </w:tcPr>
          <w:p w14:paraId="6DC60E7A" w14:textId="250350AE" w:rsidR="00D722E1" w:rsidRDefault="007037ED" w:rsidP="00F6145F">
            <w:pPr>
              <w:rPr>
                <w:rFonts w:eastAsia="Arial"/>
                <w:color w:val="000000" w:themeColor="text1"/>
                <w:sz w:val="24"/>
                <w:szCs w:val="24"/>
              </w:rPr>
            </w:pPr>
            <w:r>
              <w:rPr>
                <w:rFonts w:eastAsia="Arial"/>
                <w:color w:val="000000" w:themeColor="text1"/>
                <w:sz w:val="24"/>
                <w:szCs w:val="24"/>
              </w:rPr>
              <w:t>3.819,33</w:t>
            </w:r>
          </w:p>
        </w:tc>
        <w:tc>
          <w:tcPr>
            <w:tcW w:w="1513" w:type="dxa"/>
          </w:tcPr>
          <w:p w14:paraId="4052CC08" w14:textId="0B77CAE9" w:rsidR="00D722E1" w:rsidRDefault="00D722E1" w:rsidP="00F6145F">
            <w:pPr>
              <w:rPr>
                <w:rFonts w:ascii="Times New Roman" w:eastAsia="Arial" w:hAnsi="Times New Roman"/>
                <w:color w:val="000000" w:themeColor="text1"/>
                <w:sz w:val="24"/>
                <w:szCs w:val="24"/>
              </w:rPr>
            </w:pPr>
            <w:r>
              <w:rPr>
                <w:rFonts w:eastAsia="Arial"/>
                <w:color w:val="000000" w:themeColor="text1"/>
                <w:sz w:val="24"/>
                <w:szCs w:val="24"/>
              </w:rPr>
              <w:t>R$</w:t>
            </w:r>
            <w:r w:rsidR="007037ED">
              <w:rPr>
                <w:rFonts w:eastAsia="Arial"/>
                <w:color w:val="000000" w:themeColor="text1"/>
                <w:sz w:val="24"/>
                <w:szCs w:val="24"/>
              </w:rPr>
              <w:t xml:space="preserve"> 11.457,99</w:t>
            </w:r>
          </w:p>
        </w:tc>
      </w:tr>
      <w:tr w:rsidR="00D722E1" w14:paraId="064529D8" w14:textId="77777777" w:rsidTr="00D722E1">
        <w:tc>
          <w:tcPr>
            <w:tcW w:w="803" w:type="dxa"/>
          </w:tcPr>
          <w:p w14:paraId="5A4C75D8" w14:textId="77777777" w:rsidR="00D722E1" w:rsidRDefault="00D722E1" w:rsidP="00F6145F">
            <w:pPr>
              <w:rPr>
                <w:rFonts w:ascii="Times New Roman" w:eastAsia="Arial" w:hAnsi="Times New Roman"/>
                <w:color w:val="000000" w:themeColor="text1"/>
                <w:sz w:val="24"/>
                <w:szCs w:val="24"/>
              </w:rPr>
            </w:pPr>
          </w:p>
        </w:tc>
        <w:tc>
          <w:tcPr>
            <w:tcW w:w="2969" w:type="dxa"/>
          </w:tcPr>
          <w:p w14:paraId="2F9AF5A3" w14:textId="61F74CD4" w:rsidR="00D722E1" w:rsidRDefault="00D722E1" w:rsidP="00D722E1">
            <w:pPr>
              <w:spacing w:before="110" w:line="288" w:lineRule="auto"/>
              <w:rPr>
                <w:rFonts w:eastAsia="Arial"/>
                <w:color w:val="000000" w:themeColor="text1"/>
                <w:sz w:val="24"/>
                <w:szCs w:val="24"/>
              </w:rPr>
            </w:pPr>
            <w:r>
              <w:rPr>
                <w:rFonts w:eastAsia="Arial"/>
                <w:color w:val="000000" w:themeColor="text1"/>
                <w:sz w:val="24"/>
                <w:szCs w:val="24"/>
              </w:rPr>
              <w:t>U</w:t>
            </w:r>
            <w:r>
              <w:rPr>
                <w:rFonts w:eastAsia="Arial"/>
                <w:color w:val="000000" w:themeColor="text1"/>
                <w:sz w:val="24"/>
                <w:szCs w:val="24"/>
              </w:rPr>
              <w:t>m container 20 pés com 4 vasos, 2 mictórios, 3 pias e 2 chuveiros.</w:t>
            </w:r>
          </w:p>
          <w:p w14:paraId="4251D6AE" w14:textId="66CE280F" w:rsidR="00D722E1" w:rsidRDefault="00D722E1" w:rsidP="00D722E1">
            <w:pPr>
              <w:spacing w:before="110" w:line="288" w:lineRule="auto"/>
              <w:rPr>
                <w:rFonts w:eastAsia="Arial"/>
                <w:color w:val="000000" w:themeColor="text1"/>
                <w:sz w:val="24"/>
                <w:szCs w:val="24"/>
              </w:rPr>
            </w:pPr>
            <w:r>
              <w:rPr>
                <w:rFonts w:eastAsia="Arial"/>
                <w:color w:val="000000" w:themeColor="text1"/>
                <w:sz w:val="24"/>
                <w:szCs w:val="24"/>
              </w:rPr>
              <w:t>Locação por 3 meses</w:t>
            </w:r>
            <w:r>
              <w:rPr>
                <w:spacing w:val="-2"/>
                <w:sz w:val="24"/>
                <w:szCs w:val="24"/>
              </w:rPr>
              <w:t xml:space="preserve"> com instalação na sede do município no dia 20 de dezembro de 2025 e retirada na sede do </w:t>
            </w:r>
            <w:r>
              <w:rPr>
                <w:spacing w:val="-2"/>
                <w:sz w:val="24"/>
                <w:szCs w:val="24"/>
              </w:rPr>
              <w:lastRenderedPageBreak/>
              <w:t>município no dia 20 de março de 2026</w:t>
            </w:r>
          </w:p>
        </w:tc>
        <w:tc>
          <w:tcPr>
            <w:tcW w:w="1679" w:type="dxa"/>
          </w:tcPr>
          <w:p w14:paraId="58A5AAAD" w14:textId="7FF9DBCE" w:rsidR="00D722E1" w:rsidRDefault="00D722E1" w:rsidP="00F6145F">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lastRenderedPageBreak/>
              <w:t xml:space="preserve">Serviço </w:t>
            </w:r>
          </w:p>
        </w:tc>
        <w:tc>
          <w:tcPr>
            <w:tcW w:w="1540" w:type="dxa"/>
          </w:tcPr>
          <w:p w14:paraId="6691840A" w14:textId="12296284" w:rsidR="00D722E1" w:rsidRDefault="007037ED" w:rsidP="00F6145F">
            <w:pPr>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3</w:t>
            </w:r>
          </w:p>
        </w:tc>
        <w:tc>
          <w:tcPr>
            <w:tcW w:w="1232" w:type="dxa"/>
          </w:tcPr>
          <w:p w14:paraId="747552E4" w14:textId="5A3D2054" w:rsidR="00D722E1" w:rsidRDefault="007037ED" w:rsidP="00F6145F">
            <w:pPr>
              <w:rPr>
                <w:rFonts w:eastAsia="Arial"/>
                <w:color w:val="000000" w:themeColor="text1"/>
                <w:sz w:val="24"/>
                <w:szCs w:val="24"/>
              </w:rPr>
            </w:pPr>
            <w:r>
              <w:rPr>
                <w:rFonts w:eastAsia="Arial"/>
                <w:color w:val="000000" w:themeColor="text1"/>
                <w:sz w:val="24"/>
                <w:szCs w:val="24"/>
              </w:rPr>
              <w:t>3.777,66</w:t>
            </w:r>
          </w:p>
        </w:tc>
        <w:tc>
          <w:tcPr>
            <w:tcW w:w="1513" w:type="dxa"/>
          </w:tcPr>
          <w:p w14:paraId="778361A0" w14:textId="39BA748B" w:rsidR="00D722E1" w:rsidRDefault="007037ED" w:rsidP="00F6145F">
            <w:pPr>
              <w:rPr>
                <w:rFonts w:eastAsia="Arial"/>
                <w:color w:val="000000" w:themeColor="text1"/>
                <w:sz w:val="24"/>
                <w:szCs w:val="24"/>
              </w:rPr>
            </w:pPr>
            <w:r>
              <w:rPr>
                <w:rFonts w:eastAsia="Arial"/>
                <w:color w:val="000000" w:themeColor="text1"/>
                <w:sz w:val="24"/>
                <w:szCs w:val="24"/>
              </w:rPr>
              <w:t>11.332,99</w:t>
            </w:r>
          </w:p>
        </w:tc>
      </w:tr>
    </w:tbl>
    <w:p w14:paraId="3F5EAAFB" w14:textId="77777777" w:rsidR="00580A50" w:rsidRPr="00404D80" w:rsidRDefault="00580A50" w:rsidP="00580A50">
      <w:pPr>
        <w:rPr>
          <w:rFonts w:ascii="Times New Roman" w:eastAsia="Arial" w:hAnsi="Times New Roman"/>
          <w:color w:val="000000" w:themeColor="text1"/>
          <w:sz w:val="24"/>
          <w:szCs w:val="24"/>
        </w:rPr>
      </w:pPr>
    </w:p>
    <w:p w14:paraId="39176899" w14:textId="0A7CED56" w:rsidR="00412F75" w:rsidRPr="005F0EA7" w:rsidRDefault="00412F75" w:rsidP="00412F75">
      <w:pPr>
        <w:rPr>
          <w:bCs/>
          <w:snapToGrid w:val="0"/>
          <w:color w:val="000000"/>
          <w:sz w:val="24"/>
          <w:szCs w:val="24"/>
        </w:rPr>
      </w:pPr>
    </w:p>
    <w:p w14:paraId="71E97DCD" w14:textId="5214944A" w:rsidR="00AF14DC" w:rsidRPr="00412F75" w:rsidRDefault="00AF14DC" w:rsidP="00AF14DC">
      <w:pPr>
        <w:rPr>
          <w:bCs/>
          <w:snapToGrid w:val="0"/>
          <w:color w:val="000000" w:themeColor="text1"/>
          <w:sz w:val="24"/>
          <w:szCs w:val="24"/>
        </w:rPr>
      </w:pPr>
    </w:p>
    <w:p w14:paraId="258C104B" w14:textId="77777777" w:rsidR="00AF14DC" w:rsidRPr="00412F75" w:rsidRDefault="00AF14DC" w:rsidP="00AF14DC">
      <w:pPr>
        <w:rPr>
          <w:bCs/>
          <w:snapToGrid w:val="0"/>
          <w:color w:val="000000" w:themeColor="text1"/>
          <w:sz w:val="24"/>
          <w:szCs w:val="24"/>
        </w:rPr>
      </w:pPr>
    </w:p>
    <w:p w14:paraId="6D404668" w14:textId="0959D99A" w:rsidR="00627804" w:rsidRPr="00412F75" w:rsidRDefault="00185FB7" w:rsidP="002C3591">
      <w:pPr>
        <w:spacing w:line="360" w:lineRule="auto"/>
        <w:jc w:val="both"/>
        <w:rPr>
          <w:rFonts w:ascii="Times New Roman" w:eastAsia="Arial" w:hAnsi="Times New Roman"/>
          <w:bCs/>
          <w:color w:val="000000" w:themeColor="text1"/>
          <w:sz w:val="24"/>
          <w:szCs w:val="24"/>
        </w:rPr>
      </w:pPr>
      <w:r w:rsidRPr="00412F75">
        <w:rPr>
          <w:rFonts w:ascii="Times New Roman" w:eastAsia="Arial" w:hAnsi="Times New Roman"/>
          <w:bCs/>
          <w:color w:val="000000" w:themeColor="text1"/>
          <w:sz w:val="24"/>
          <w:szCs w:val="24"/>
        </w:rPr>
        <w:t xml:space="preserve"> </w:t>
      </w:r>
      <w:r w:rsidR="00C74DC0" w:rsidRPr="00412F75">
        <w:rPr>
          <w:rFonts w:ascii="Times New Roman" w:eastAsia="Arial" w:hAnsi="Times New Roman"/>
          <w:bCs/>
          <w:color w:val="000000" w:themeColor="text1"/>
          <w:sz w:val="24"/>
          <w:szCs w:val="24"/>
        </w:rPr>
        <w:t xml:space="preserve"> </w:t>
      </w:r>
      <w:r w:rsidR="00BB36B3" w:rsidRPr="00412F75">
        <w:rPr>
          <w:rFonts w:ascii="Times New Roman" w:eastAsia="Arial" w:hAnsi="Times New Roman"/>
          <w:bCs/>
          <w:color w:val="000000" w:themeColor="text1"/>
          <w:sz w:val="24"/>
          <w:szCs w:val="24"/>
        </w:rPr>
        <w:t>para atendimento das necessidades dos servidores e munícipes,</w:t>
      </w:r>
      <w:bookmarkEnd w:id="0"/>
      <w:r w:rsidR="00BB36B3" w:rsidRPr="00412F75">
        <w:rPr>
          <w:rFonts w:ascii="Times New Roman" w:eastAsia="Arial" w:hAnsi="Times New Roman"/>
          <w:bCs/>
          <w:color w:val="000000" w:themeColor="text1"/>
          <w:sz w:val="24"/>
          <w:szCs w:val="24"/>
        </w:rPr>
        <w:t xml:space="preserve"> através </w:t>
      </w:r>
      <w:r w:rsidR="00BB36B3" w:rsidRPr="00412F75">
        <w:rPr>
          <w:rFonts w:ascii="Times New Roman" w:eastAsia="Arial" w:hAnsi="Times New Roman"/>
          <w:b/>
          <w:bCs/>
          <w:color w:val="000000" w:themeColor="text1"/>
          <w:sz w:val="24"/>
          <w:szCs w:val="24"/>
        </w:rPr>
        <w:t>do</w:t>
      </w:r>
      <w:r w:rsidR="00BB36B3" w:rsidRPr="00412F75">
        <w:rPr>
          <w:rFonts w:ascii="Times New Roman" w:eastAsia="Arial" w:hAnsi="Times New Roman"/>
          <w:bCs/>
          <w:color w:val="000000" w:themeColor="text1"/>
          <w:sz w:val="24"/>
          <w:szCs w:val="24"/>
        </w:rPr>
        <w:t xml:space="preserve"> </w:t>
      </w:r>
      <w:r w:rsidR="00BB36B3" w:rsidRPr="00412F75">
        <w:rPr>
          <w:rFonts w:ascii="Times New Roman" w:eastAsia="Arial" w:hAnsi="Times New Roman"/>
          <w:b/>
          <w:bCs/>
          <w:color w:val="000000" w:themeColor="text1"/>
          <w:sz w:val="24"/>
          <w:szCs w:val="24"/>
        </w:rPr>
        <w:t xml:space="preserve">Sistema de </w:t>
      </w:r>
      <w:r w:rsidR="008067CC" w:rsidRPr="00412F75">
        <w:rPr>
          <w:rFonts w:ascii="Times New Roman" w:eastAsia="Arial" w:hAnsi="Times New Roman"/>
          <w:b/>
          <w:bCs/>
          <w:color w:val="000000" w:themeColor="text1"/>
          <w:sz w:val="24"/>
          <w:szCs w:val="24"/>
        </w:rPr>
        <w:t>dispensa de licitação</w:t>
      </w:r>
      <w:r w:rsidR="00BB36B3" w:rsidRPr="00412F75">
        <w:rPr>
          <w:rFonts w:ascii="Times New Roman" w:eastAsia="Arial" w:hAnsi="Times New Roman"/>
          <w:b/>
          <w:bCs/>
          <w:color w:val="000000" w:themeColor="text1"/>
          <w:sz w:val="24"/>
          <w:szCs w:val="24"/>
        </w:rPr>
        <w:t>.</w:t>
      </w:r>
      <w:r w:rsidR="00F46911" w:rsidRPr="00412F75">
        <w:rPr>
          <w:rFonts w:ascii="Times New Roman" w:eastAsia="Arial" w:hAnsi="Times New Roman"/>
          <w:b/>
          <w:color w:val="000000" w:themeColor="text1"/>
          <w:sz w:val="24"/>
          <w:szCs w:val="24"/>
        </w:rPr>
        <w:t xml:space="preserve"> </w:t>
      </w:r>
      <w:r w:rsidR="002C34F3" w:rsidRPr="00412F75">
        <w:rPr>
          <w:rFonts w:ascii="Times New Roman" w:eastAsia="Arial" w:hAnsi="Times New Roman"/>
          <w:color w:val="000000" w:themeColor="text1"/>
          <w:sz w:val="24"/>
          <w:szCs w:val="24"/>
        </w:rPr>
        <w:t>A(s) especificação(ões) do(s) item(ns), quantidade(s), e valores estimados totais e unitários estão dispostos na tabela abaixo.</w:t>
      </w:r>
    </w:p>
    <w:p w14:paraId="48C23A5B" w14:textId="6B8B9D4D" w:rsidR="00435684" w:rsidRPr="00412F75" w:rsidRDefault="00435684" w:rsidP="00435684">
      <w:pPr>
        <w:pStyle w:val="PargrafodaLista"/>
        <w:numPr>
          <w:ilvl w:val="0"/>
          <w:numId w:val="12"/>
        </w:numPr>
        <w:spacing w:before="240" w:line="360" w:lineRule="auto"/>
        <w:jc w:val="both"/>
        <w:rPr>
          <w:rFonts w:ascii="Times New Roman" w:hAnsi="Times New Roman"/>
          <w:color w:val="000000" w:themeColor="text1"/>
          <w:sz w:val="24"/>
          <w:szCs w:val="24"/>
        </w:rPr>
      </w:pPr>
      <w:r w:rsidRPr="00412F75">
        <w:rPr>
          <w:rFonts w:ascii="Times New Roman" w:hAnsi="Times New Roman"/>
          <w:b/>
          <w:bCs/>
          <w:color w:val="000000" w:themeColor="text1"/>
          <w:sz w:val="24"/>
          <w:szCs w:val="24"/>
          <w:lang w:val="pt-PT"/>
        </w:rPr>
        <w:t>JUSTIFICATIVA E OBJETIVO DE CONTRATAÇÃO:</w:t>
      </w:r>
      <w:r w:rsidRPr="00412F75">
        <w:rPr>
          <w:rFonts w:ascii="Times New Roman" w:hAnsi="Times New Roman"/>
          <w:color w:val="000000" w:themeColor="text1"/>
          <w:sz w:val="24"/>
          <w:szCs w:val="24"/>
          <w:lang w:val="pt-PT"/>
        </w:rPr>
        <w:t xml:space="preserve"> </w:t>
      </w:r>
      <w:r w:rsidRPr="00412F75">
        <w:rPr>
          <w:rFonts w:ascii="Times New Roman" w:hAnsi="Times New Roman"/>
          <w:color w:val="000000" w:themeColor="text1"/>
          <w:sz w:val="24"/>
          <w:szCs w:val="24"/>
        </w:rPr>
        <w:t xml:space="preserve"> </w:t>
      </w:r>
    </w:p>
    <w:p w14:paraId="15D7F7AC" w14:textId="49DD52CF" w:rsidR="009353DA" w:rsidRDefault="002C3591" w:rsidP="009353DA">
      <w:pPr>
        <w:rPr>
          <w:bCs/>
          <w:snapToGrid w:val="0"/>
          <w:color w:val="000000"/>
          <w:sz w:val="24"/>
          <w:szCs w:val="24"/>
        </w:rPr>
      </w:pPr>
      <w:r w:rsidRPr="00412F75">
        <w:rPr>
          <w:rFonts w:ascii="Times New Roman" w:eastAsia="Arial" w:hAnsi="Times New Roman"/>
          <w:color w:val="000000" w:themeColor="text1"/>
          <w:sz w:val="24"/>
          <w:szCs w:val="24"/>
        </w:rPr>
        <w:t>2.1.</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A Fundamentação da Contratação e de seus quantitativos encontra-se pormenorizada no Termo de Referência. A estimativa de preços é precedida de regular pesquisa, nos moldes do art. 23 da Lei nº 14.133/21</w:t>
      </w:r>
      <w:r w:rsidR="009D75D6" w:rsidRPr="00412F75">
        <w:rPr>
          <w:rFonts w:ascii="Times New Roman" w:eastAsia="Arial" w:hAnsi="Times New Roman"/>
          <w:color w:val="000000" w:themeColor="text1"/>
          <w:sz w:val="24"/>
          <w:szCs w:val="24"/>
        </w:rPr>
        <w:t xml:space="preserve"> e do Decreto </w:t>
      </w:r>
      <w:r w:rsidR="002C34F3" w:rsidRPr="00412F75">
        <w:rPr>
          <w:rFonts w:ascii="Times New Roman" w:eastAsia="Arial" w:hAnsi="Times New Roman"/>
          <w:color w:val="000000" w:themeColor="text1"/>
          <w:sz w:val="24"/>
          <w:szCs w:val="24"/>
        </w:rPr>
        <w:t>que se encontram com preços usuais de mercado, acostados ao processo.</w:t>
      </w:r>
      <w:r w:rsidR="0072170B" w:rsidRPr="00412F75">
        <w:rPr>
          <w:rFonts w:ascii="Times New Roman" w:eastAsia="Arial" w:hAnsi="Times New Roman"/>
          <w:color w:val="000000" w:themeColor="text1"/>
          <w:sz w:val="24"/>
          <w:szCs w:val="24"/>
        </w:rPr>
        <w:t xml:space="preserve"> O objeto desta contratação não se enquadra como sendo </w:t>
      </w:r>
      <w:r w:rsidR="0072170B" w:rsidRPr="00412F75">
        <w:rPr>
          <w:rFonts w:ascii="Times New Roman" w:eastAsia="Arial" w:hAnsi="Times New Roman"/>
          <w:b/>
          <w:color w:val="000000" w:themeColor="text1"/>
          <w:sz w:val="24"/>
          <w:szCs w:val="24"/>
        </w:rPr>
        <w:t>bem de luxo</w:t>
      </w:r>
      <w:r w:rsidR="0072170B" w:rsidRPr="00412F75">
        <w:rPr>
          <w:rFonts w:ascii="Times New Roman" w:eastAsia="Arial" w:hAnsi="Times New Roman"/>
          <w:color w:val="000000" w:themeColor="text1"/>
          <w:sz w:val="24"/>
          <w:szCs w:val="24"/>
        </w:rPr>
        <w:t>.</w:t>
      </w:r>
      <w:r w:rsidR="00C74DC0" w:rsidRPr="00412F75">
        <w:rPr>
          <w:rFonts w:ascii="Times New Roman" w:eastAsia="Arial" w:hAnsi="Times New Roman"/>
          <w:color w:val="000000" w:themeColor="text1"/>
          <w:sz w:val="24"/>
          <w:szCs w:val="24"/>
        </w:rPr>
        <w:t xml:space="preserve"> Se faz necessária</w:t>
      </w:r>
      <w:r w:rsidR="00185FB7" w:rsidRPr="00412F75">
        <w:rPr>
          <w:rFonts w:ascii="Times New Roman" w:eastAsia="Arial" w:hAnsi="Times New Roman"/>
          <w:color w:val="000000" w:themeColor="text1"/>
          <w:sz w:val="24"/>
          <w:szCs w:val="24"/>
        </w:rPr>
        <w:t xml:space="preserve"> </w:t>
      </w:r>
      <w:r w:rsidR="00C1312C">
        <w:rPr>
          <w:bCs/>
          <w:snapToGrid w:val="0"/>
          <w:color w:val="000000"/>
          <w:sz w:val="24"/>
          <w:szCs w:val="24"/>
        </w:rPr>
        <w:t xml:space="preserve">a </w:t>
      </w:r>
      <w:r w:rsidR="009353DA">
        <w:rPr>
          <w:bCs/>
          <w:snapToGrid w:val="0"/>
          <w:color w:val="000000"/>
          <w:sz w:val="24"/>
          <w:szCs w:val="24"/>
        </w:rPr>
        <w:t>Aquisição de</w:t>
      </w:r>
      <w:r w:rsidR="009353DA" w:rsidRPr="00FD1FFD">
        <w:rPr>
          <w:spacing w:val="-2"/>
          <w:sz w:val="24"/>
          <w:szCs w:val="24"/>
        </w:rPr>
        <w:t xml:space="preserve"> </w:t>
      </w:r>
      <w:r w:rsidR="009353DA">
        <w:rPr>
          <w:spacing w:val="-2"/>
          <w:sz w:val="24"/>
          <w:szCs w:val="24"/>
        </w:rPr>
        <w:t xml:space="preserve">serviço de locação de um container de 20 pés com dois vasos e duas pias e um container com quatro </w:t>
      </w:r>
      <w:proofErr w:type="gramStart"/>
      <w:r w:rsidR="009353DA">
        <w:rPr>
          <w:spacing w:val="-2"/>
          <w:sz w:val="24"/>
          <w:szCs w:val="24"/>
        </w:rPr>
        <w:t>vasos ,</w:t>
      </w:r>
      <w:proofErr w:type="gramEnd"/>
      <w:r w:rsidR="009353DA">
        <w:rPr>
          <w:spacing w:val="-2"/>
          <w:sz w:val="24"/>
          <w:szCs w:val="24"/>
        </w:rPr>
        <w:t xml:space="preserve"> dois </w:t>
      </w:r>
      <w:proofErr w:type="gramStart"/>
      <w:r w:rsidR="00EE7DB9">
        <w:rPr>
          <w:spacing w:val="-2"/>
          <w:sz w:val="24"/>
          <w:szCs w:val="24"/>
        </w:rPr>
        <w:t>mictórios</w:t>
      </w:r>
      <w:r w:rsidR="009353DA">
        <w:rPr>
          <w:spacing w:val="-2"/>
          <w:sz w:val="24"/>
          <w:szCs w:val="24"/>
        </w:rPr>
        <w:t xml:space="preserve"> ,</w:t>
      </w:r>
      <w:proofErr w:type="gramEnd"/>
      <w:r w:rsidR="009353DA">
        <w:rPr>
          <w:spacing w:val="-2"/>
          <w:sz w:val="24"/>
          <w:szCs w:val="24"/>
        </w:rPr>
        <w:t xml:space="preserve"> três pias e dois chuveiros pelo </w:t>
      </w:r>
      <w:r w:rsidR="00EE7DB9">
        <w:rPr>
          <w:spacing w:val="-2"/>
          <w:sz w:val="24"/>
          <w:szCs w:val="24"/>
        </w:rPr>
        <w:t>período</w:t>
      </w:r>
      <w:r w:rsidR="009353DA">
        <w:rPr>
          <w:spacing w:val="-2"/>
          <w:sz w:val="24"/>
          <w:szCs w:val="24"/>
        </w:rPr>
        <w:t xml:space="preserve"> de três </w:t>
      </w:r>
      <w:proofErr w:type="gramStart"/>
      <w:r w:rsidR="009353DA">
        <w:rPr>
          <w:spacing w:val="-2"/>
          <w:sz w:val="24"/>
          <w:szCs w:val="24"/>
        </w:rPr>
        <w:t xml:space="preserve">meses </w:t>
      </w:r>
      <w:r w:rsidR="009353DA">
        <w:rPr>
          <w:bCs/>
          <w:snapToGrid w:val="0"/>
          <w:color w:val="000000"/>
          <w:sz w:val="24"/>
          <w:szCs w:val="24"/>
        </w:rPr>
        <w:t>,</w:t>
      </w:r>
      <w:proofErr w:type="gramEnd"/>
      <w:r w:rsidR="009353DA">
        <w:rPr>
          <w:bCs/>
          <w:snapToGrid w:val="0"/>
          <w:color w:val="000000"/>
          <w:sz w:val="24"/>
          <w:szCs w:val="24"/>
        </w:rPr>
        <w:t xml:space="preserve"> </w:t>
      </w:r>
      <w:r w:rsidR="00EE7DB9">
        <w:rPr>
          <w:bCs/>
          <w:snapToGrid w:val="0"/>
          <w:color w:val="000000"/>
          <w:sz w:val="24"/>
          <w:szCs w:val="24"/>
        </w:rPr>
        <w:t>através</w:t>
      </w:r>
      <w:r w:rsidR="009353DA">
        <w:rPr>
          <w:bCs/>
          <w:snapToGrid w:val="0"/>
          <w:color w:val="000000"/>
          <w:sz w:val="24"/>
          <w:szCs w:val="24"/>
        </w:rPr>
        <w:t xml:space="preserve"> de dispensa de </w:t>
      </w:r>
      <w:proofErr w:type="gramStart"/>
      <w:r w:rsidR="009353DA">
        <w:rPr>
          <w:bCs/>
          <w:snapToGrid w:val="0"/>
          <w:color w:val="000000"/>
          <w:sz w:val="24"/>
          <w:szCs w:val="24"/>
        </w:rPr>
        <w:t>licitação ,</w:t>
      </w:r>
      <w:proofErr w:type="gramEnd"/>
      <w:r w:rsidR="009353DA">
        <w:rPr>
          <w:bCs/>
          <w:snapToGrid w:val="0"/>
          <w:color w:val="000000"/>
          <w:sz w:val="24"/>
          <w:szCs w:val="24"/>
        </w:rPr>
        <w:t xml:space="preserve"> fundamentada pela lei 14.133 art. </w:t>
      </w:r>
      <w:proofErr w:type="gramStart"/>
      <w:r w:rsidR="009353DA">
        <w:rPr>
          <w:bCs/>
          <w:snapToGrid w:val="0"/>
          <w:color w:val="000000"/>
          <w:sz w:val="24"/>
          <w:szCs w:val="24"/>
        </w:rPr>
        <w:t>75 ,</w:t>
      </w:r>
      <w:proofErr w:type="gramEnd"/>
      <w:r w:rsidR="009353DA">
        <w:rPr>
          <w:bCs/>
          <w:snapToGrid w:val="0"/>
          <w:color w:val="000000"/>
          <w:sz w:val="24"/>
          <w:szCs w:val="24"/>
        </w:rPr>
        <w:t xml:space="preserve"> inciso </w:t>
      </w:r>
      <w:proofErr w:type="gramStart"/>
      <w:r w:rsidR="009353DA">
        <w:rPr>
          <w:bCs/>
          <w:snapToGrid w:val="0"/>
          <w:color w:val="000000"/>
          <w:sz w:val="24"/>
          <w:szCs w:val="24"/>
        </w:rPr>
        <w:t>II .</w:t>
      </w:r>
      <w:proofErr w:type="gramEnd"/>
    </w:p>
    <w:p w14:paraId="194546DF" w14:textId="77777777" w:rsidR="009353DA" w:rsidRPr="005F0EA7" w:rsidRDefault="009353DA" w:rsidP="009353DA">
      <w:pPr>
        <w:rPr>
          <w:bCs/>
          <w:snapToGrid w:val="0"/>
          <w:color w:val="000000"/>
          <w:sz w:val="24"/>
          <w:szCs w:val="24"/>
        </w:rPr>
      </w:pPr>
    </w:p>
    <w:p w14:paraId="7DDFBC4B" w14:textId="11BC9422" w:rsidR="00C1312C" w:rsidRPr="00753B7F" w:rsidRDefault="00C1312C" w:rsidP="00C1312C">
      <w:pPr>
        <w:rPr>
          <w:b/>
          <w:bCs/>
          <w:snapToGrid w:val="0"/>
          <w:color w:val="000000"/>
        </w:rPr>
      </w:pPr>
    </w:p>
    <w:p w14:paraId="232D163F" w14:textId="0B478D46" w:rsidR="002A1DA0" w:rsidRPr="00753B7F" w:rsidRDefault="002A1DA0" w:rsidP="002A1DA0">
      <w:pPr>
        <w:rPr>
          <w:b/>
          <w:bCs/>
          <w:snapToGrid w:val="0"/>
          <w:color w:val="000000"/>
        </w:rPr>
      </w:pPr>
    </w:p>
    <w:p w14:paraId="6F4D37F6" w14:textId="13BB4655" w:rsidR="00C776CA" w:rsidRPr="005F0EA7" w:rsidRDefault="00C776CA" w:rsidP="00C776CA">
      <w:pPr>
        <w:rPr>
          <w:bCs/>
          <w:snapToGrid w:val="0"/>
          <w:color w:val="000000"/>
          <w:sz w:val="24"/>
          <w:szCs w:val="24"/>
        </w:rPr>
      </w:pPr>
    </w:p>
    <w:p w14:paraId="293DB20D" w14:textId="0068BF9F" w:rsidR="00412F75" w:rsidRPr="005F0EA7" w:rsidRDefault="00412F75" w:rsidP="00412F75">
      <w:pPr>
        <w:rPr>
          <w:bCs/>
          <w:snapToGrid w:val="0"/>
          <w:color w:val="000000"/>
          <w:sz w:val="24"/>
          <w:szCs w:val="24"/>
        </w:rPr>
      </w:pPr>
    </w:p>
    <w:p w14:paraId="6AD6EC90" w14:textId="3EE46195" w:rsidR="00AF14DC" w:rsidRPr="00412F75" w:rsidRDefault="00AF14DC" w:rsidP="00AF14DC">
      <w:pPr>
        <w:rPr>
          <w:bCs/>
          <w:snapToGrid w:val="0"/>
          <w:color w:val="000000" w:themeColor="text1"/>
          <w:sz w:val="24"/>
          <w:szCs w:val="24"/>
        </w:rPr>
      </w:pPr>
    </w:p>
    <w:p w14:paraId="523E2DE6" w14:textId="77777777" w:rsidR="00AF14DC" w:rsidRPr="00412F75" w:rsidRDefault="00AF14DC" w:rsidP="00AF14DC">
      <w:pPr>
        <w:rPr>
          <w:bCs/>
          <w:snapToGrid w:val="0"/>
          <w:color w:val="000000" w:themeColor="text1"/>
          <w:sz w:val="24"/>
          <w:szCs w:val="24"/>
        </w:rPr>
      </w:pPr>
    </w:p>
    <w:p w14:paraId="33500E22" w14:textId="3673A573" w:rsidR="00C87913" w:rsidRPr="00412F75" w:rsidRDefault="00C87913" w:rsidP="002C3591">
      <w:pPr>
        <w:spacing w:before="240" w:line="360" w:lineRule="auto"/>
        <w:jc w:val="both"/>
        <w:rPr>
          <w:rFonts w:ascii="Times New Roman" w:eastAsia="Arial" w:hAnsi="Times New Roman"/>
          <w:color w:val="000000" w:themeColor="text1"/>
          <w:sz w:val="24"/>
          <w:szCs w:val="24"/>
        </w:rPr>
      </w:pPr>
    </w:p>
    <w:p w14:paraId="22C77887" w14:textId="7A71BB52" w:rsidR="00F23836" w:rsidRPr="00412F75" w:rsidRDefault="00F23836" w:rsidP="00F23836">
      <w:pPr>
        <w:pStyle w:val="Ttulo1"/>
        <w:numPr>
          <w:ilvl w:val="0"/>
          <w:numId w:val="12"/>
        </w:numPr>
        <w:ind w:right="-151"/>
        <w:jc w:val="both"/>
        <w:rPr>
          <w:rFonts w:eastAsia="Arial"/>
          <w:b w:val="0"/>
          <w:color w:val="000000" w:themeColor="text1"/>
          <w:sz w:val="24"/>
          <w:szCs w:val="24"/>
        </w:rPr>
      </w:pPr>
      <w:r w:rsidRPr="00412F75">
        <w:rPr>
          <w:rFonts w:eastAsia="Arial"/>
          <w:color w:val="000000" w:themeColor="text1"/>
          <w:sz w:val="24"/>
          <w:szCs w:val="24"/>
        </w:rPr>
        <w:t>DESCRIÇÃO DA SOLUÇÃO COMO UM TODO CONSIDERADO O CICLO DE VIDA DO OBJETO E ESPECIFICAÇÃO DO PRODUTO</w:t>
      </w:r>
    </w:p>
    <w:p w14:paraId="2B523571" w14:textId="7D102285"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3.1.</w:t>
      </w:r>
      <w:r w:rsidRPr="00412F75">
        <w:rPr>
          <w:rFonts w:ascii="Times New Roman" w:eastAsia="Arial" w:hAnsi="Times New Roman" w:cs="Times New Roman"/>
          <w:color w:val="000000" w:themeColor="text1"/>
          <w:sz w:val="24"/>
          <w:szCs w:val="24"/>
          <w:lang w:val="pt-BR"/>
        </w:rPr>
        <w:tab/>
        <w:t>O levantamento de mercado foi realizado conforme Decreto Nº 7493, de 19 de dezembro de 2022, que dispõe sobre o procedimento administrativo para a realização de pesquisa de preços para aquisição de bens e contratação de serviços em geral e encontra-se descrito no Anexo Dados do Objeto.</w:t>
      </w:r>
    </w:p>
    <w:p w14:paraId="1BE814D8" w14:textId="30FA5719"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3.2.</w:t>
      </w:r>
      <w:r w:rsidRPr="00412F75">
        <w:rPr>
          <w:rFonts w:ascii="Times New Roman" w:eastAsia="Arial" w:hAnsi="Times New Roman" w:cs="Times New Roman"/>
          <w:color w:val="000000" w:themeColor="text1"/>
          <w:sz w:val="24"/>
          <w:szCs w:val="24"/>
          <w:lang w:val="pt-BR"/>
        </w:rPr>
        <w:tab/>
        <w:t xml:space="preserve">O ciclo de vida desta solução, baseia-se no consumo diário para um período estimado de </w:t>
      </w:r>
      <w:r w:rsidR="009353DA">
        <w:rPr>
          <w:rFonts w:ascii="Times New Roman" w:eastAsia="Arial" w:hAnsi="Times New Roman" w:cs="Times New Roman"/>
          <w:color w:val="000000" w:themeColor="text1"/>
          <w:sz w:val="24"/>
          <w:szCs w:val="24"/>
          <w:lang w:val="pt-BR"/>
        </w:rPr>
        <w:t>três</w:t>
      </w:r>
      <w:r w:rsidR="00412F75">
        <w:rPr>
          <w:rFonts w:ascii="Times New Roman" w:eastAsia="Arial" w:hAnsi="Times New Roman" w:cs="Times New Roman"/>
          <w:color w:val="000000" w:themeColor="text1"/>
          <w:sz w:val="24"/>
          <w:szCs w:val="24"/>
          <w:lang w:val="pt-BR"/>
        </w:rPr>
        <w:t xml:space="preserve"> </w:t>
      </w:r>
      <w:proofErr w:type="gramStart"/>
      <w:r w:rsidR="00185FB7" w:rsidRPr="00412F75">
        <w:rPr>
          <w:rFonts w:ascii="Times New Roman" w:eastAsia="Arial" w:hAnsi="Times New Roman" w:cs="Times New Roman"/>
          <w:color w:val="000000" w:themeColor="text1"/>
          <w:sz w:val="24"/>
          <w:szCs w:val="24"/>
          <w:lang w:val="pt-BR"/>
        </w:rPr>
        <w:t>meses</w:t>
      </w:r>
      <w:r w:rsidR="008067CC" w:rsidRPr="00412F75">
        <w:rPr>
          <w:rFonts w:ascii="Times New Roman" w:eastAsia="Arial" w:hAnsi="Times New Roman" w:cs="Times New Roman"/>
          <w:color w:val="000000" w:themeColor="text1"/>
          <w:sz w:val="24"/>
          <w:szCs w:val="24"/>
          <w:lang w:val="pt-BR"/>
        </w:rPr>
        <w:t xml:space="preserve"> .</w:t>
      </w:r>
      <w:proofErr w:type="gramEnd"/>
    </w:p>
    <w:p w14:paraId="0BFDEFC1" w14:textId="62D6A120" w:rsidR="009353DA" w:rsidRDefault="0079023D" w:rsidP="009353DA">
      <w:pPr>
        <w:rPr>
          <w:bCs/>
          <w:snapToGrid w:val="0"/>
          <w:color w:val="000000"/>
          <w:sz w:val="24"/>
          <w:szCs w:val="24"/>
        </w:rPr>
      </w:pPr>
      <w:r w:rsidRPr="00412F75">
        <w:rPr>
          <w:rFonts w:ascii="Times New Roman" w:eastAsia="Arial" w:hAnsi="Times New Roman"/>
          <w:color w:val="000000" w:themeColor="text1"/>
          <w:sz w:val="24"/>
          <w:szCs w:val="24"/>
        </w:rPr>
        <w:t>3.3.</w:t>
      </w:r>
      <w:r w:rsidRPr="00412F75">
        <w:rPr>
          <w:rFonts w:ascii="Times New Roman" w:eastAsia="Arial" w:hAnsi="Times New Roman"/>
          <w:color w:val="000000" w:themeColor="text1"/>
          <w:sz w:val="24"/>
          <w:szCs w:val="24"/>
        </w:rPr>
        <w:tab/>
        <w:t xml:space="preserve">A solução estudada trata </w:t>
      </w:r>
      <w:r w:rsidR="009353DA">
        <w:rPr>
          <w:bCs/>
          <w:snapToGrid w:val="0"/>
          <w:color w:val="000000"/>
          <w:sz w:val="24"/>
          <w:szCs w:val="24"/>
        </w:rPr>
        <w:t>Aquisição de</w:t>
      </w:r>
      <w:r w:rsidR="009353DA" w:rsidRPr="00FD1FFD">
        <w:rPr>
          <w:spacing w:val="-2"/>
          <w:sz w:val="24"/>
          <w:szCs w:val="24"/>
        </w:rPr>
        <w:t xml:space="preserve"> </w:t>
      </w:r>
      <w:r w:rsidR="009353DA">
        <w:rPr>
          <w:spacing w:val="-2"/>
          <w:sz w:val="24"/>
          <w:szCs w:val="24"/>
        </w:rPr>
        <w:t xml:space="preserve">serviço de locação de um container de 20 pés com dois vasos e duas pias e um container com quatro </w:t>
      </w:r>
      <w:proofErr w:type="gramStart"/>
      <w:r w:rsidR="009353DA">
        <w:rPr>
          <w:spacing w:val="-2"/>
          <w:sz w:val="24"/>
          <w:szCs w:val="24"/>
        </w:rPr>
        <w:t>vasos ,</w:t>
      </w:r>
      <w:proofErr w:type="gramEnd"/>
      <w:r w:rsidR="009353DA">
        <w:rPr>
          <w:spacing w:val="-2"/>
          <w:sz w:val="24"/>
          <w:szCs w:val="24"/>
        </w:rPr>
        <w:t xml:space="preserve"> dois </w:t>
      </w:r>
      <w:proofErr w:type="gramStart"/>
      <w:r w:rsidR="009353DA">
        <w:rPr>
          <w:spacing w:val="-2"/>
          <w:sz w:val="24"/>
          <w:szCs w:val="24"/>
        </w:rPr>
        <w:t>mictórios ,</w:t>
      </w:r>
      <w:proofErr w:type="gramEnd"/>
      <w:r w:rsidR="009353DA">
        <w:rPr>
          <w:spacing w:val="-2"/>
          <w:sz w:val="24"/>
          <w:szCs w:val="24"/>
        </w:rPr>
        <w:t xml:space="preserve"> três pias e dois chuveiros pelo período de três </w:t>
      </w:r>
      <w:proofErr w:type="gramStart"/>
      <w:r w:rsidR="009353DA">
        <w:rPr>
          <w:spacing w:val="-2"/>
          <w:sz w:val="24"/>
          <w:szCs w:val="24"/>
        </w:rPr>
        <w:t xml:space="preserve">meses </w:t>
      </w:r>
      <w:r w:rsidR="009353DA">
        <w:rPr>
          <w:bCs/>
          <w:snapToGrid w:val="0"/>
          <w:color w:val="000000"/>
          <w:sz w:val="24"/>
          <w:szCs w:val="24"/>
        </w:rPr>
        <w:t>,</w:t>
      </w:r>
      <w:proofErr w:type="gramEnd"/>
      <w:r w:rsidR="009353DA">
        <w:rPr>
          <w:bCs/>
          <w:snapToGrid w:val="0"/>
          <w:color w:val="000000"/>
          <w:sz w:val="24"/>
          <w:szCs w:val="24"/>
        </w:rPr>
        <w:t xml:space="preserve"> através de dispensa de </w:t>
      </w:r>
      <w:proofErr w:type="gramStart"/>
      <w:r w:rsidR="009353DA">
        <w:rPr>
          <w:bCs/>
          <w:snapToGrid w:val="0"/>
          <w:color w:val="000000"/>
          <w:sz w:val="24"/>
          <w:szCs w:val="24"/>
        </w:rPr>
        <w:t>licitação ,</w:t>
      </w:r>
      <w:proofErr w:type="gramEnd"/>
      <w:r w:rsidR="009353DA">
        <w:rPr>
          <w:bCs/>
          <w:snapToGrid w:val="0"/>
          <w:color w:val="000000"/>
          <w:sz w:val="24"/>
          <w:szCs w:val="24"/>
        </w:rPr>
        <w:t xml:space="preserve"> fundamentada pela lei 14.133 art. </w:t>
      </w:r>
      <w:proofErr w:type="gramStart"/>
      <w:r w:rsidR="009353DA">
        <w:rPr>
          <w:bCs/>
          <w:snapToGrid w:val="0"/>
          <w:color w:val="000000"/>
          <w:sz w:val="24"/>
          <w:szCs w:val="24"/>
        </w:rPr>
        <w:t>75 ,</w:t>
      </w:r>
      <w:proofErr w:type="gramEnd"/>
      <w:r w:rsidR="009353DA">
        <w:rPr>
          <w:bCs/>
          <w:snapToGrid w:val="0"/>
          <w:color w:val="000000"/>
          <w:sz w:val="24"/>
          <w:szCs w:val="24"/>
        </w:rPr>
        <w:t xml:space="preserve"> inciso </w:t>
      </w:r>
      <w:proofErr w:type="gramStart"/>
      <w:r w:rsidR="009353DA">
        <w:rPr>
          <w:bCs/>
          <w:snapToGrid w:val="0"/>
          <w:color w:val="000000"/>
          <w:sz w:val="24"/>
          <w:szCs w:val="24"/>
        </w:rPr>
        <w:t>II .</w:t>
      </w:r>
      <w:proofErr w:type="gramEnd"/>
    </w:p>
    <w:p w14:paraId="27E36CF9" w14:textId="77777777" w:rsidR="009353DA" w:rsidRPr="005F0EA7" w:rsidRDefault="009353DA" w:rsidP="009353DA">
      <w:pPr>
        <w:rPr>
          <w:bCs/>
          <w:snapToGrid w:val="0"/>
          <w:color w:val="000000"/>
          <w:sz w:val="24"/>
          <w:szCs w:val="24"/>
        </w:rPr>
      </w:pPr>
    </w:p>
    <w:p w14:paraId="3FA4FDE3" w14:textId="5AD8463A" w:rsidR="00C1312C" w:rsidRPr="00753B7F" w:rsidRDefault="00C1312C" w:rsidP="00C1312C">
      <w:pPr>
        <w:rPr>
          <w:b/>
          <w:bCs/>
          <w:snapToGrid w:val="0"/>
          <w:color w:val="000000"/>
        </w:rPr>
      </w:pPr>
    </w:p>
    <w:p w14:paraId="649447BD" w14:textId="37ACCBA7" w:rsidR="002A1DA0" w:rsidRPr="00753B7F" w:rsidRDefault="002A1DA0" w:rsidP="002A1DA0">
      <w:pPr>
        <w:rPr>
          <w:b/>
          <w:bCs/>
          <w:snapToGrid w:val="0"/>
          <w:color w:val="000000"/>
        </w:rPr>
      </w:pPr>
    </w:p>
    <w:p w14:paraId="66922058" w14:textId="27910CC8" w:rsidR="0079023D" w:rsidRPr="00C776CA" w:rsidRDefault="0079023D" w:rsidP="00C776CA">
      <w:pPr>
        <w:rPr>
          <w:bCs/>
          <w:snapToGrid w:val="0"/>
          <w:color w:val="000000"/>
          <w:sz w:val="24"/>
          <w:szCs w:val="24"/>
        </w:rPr>
      </w:pPr>
    </w:p>
    <w:p w14:paraId="20544232" w14:textId="5CCF4017"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3.4.</w:t>
      </w:r>
      <w:r w:rsidRPr="00412F75">
        <w:rPr>
          <w:rFonts w:ascii="Times New Roman" w:eastAsia="Arial" w:hAnsi="Times New Roman" w:cs="Times New Roman"/>
          <w:color w:val="000000" w:themeColor="text1"/>
          <w:sz w:val="24"/>
          <w:szCs w:val="24"/>
          <w:lang w:val="pt-BR"/>
        </w:rPr>
        <w:tab/>
        <w:t>Esta solução é de baixa complexidade, amplamente fornecida pelo mercado. Portanto, não se faz necessário ampla pesquisa quanto às soluções de mercado para a demanda apresentada.</w:t>
      </w:r>
    </w:p>
    <w:p w14:paraId="54E77044" w14:textId="352B0A4F" w:rsidR="0079023D" w:rsidRPr="00412F75"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3.5.</w:t>
      </w:r>
      <w:r w:rsidRPr="00412F75">
        <w:rPr>
          <w:rFonts w:ascii="Times New Roman" w:eastAsia="Arial" w:hAnsi="Times New Roman" w:cs="Times New Roman"/>
          <w:color w:val="000000" w:themeColor="text1"/>
          <w:sz w:val="24"/>
          <w:szCs w:val="24"/>
          <w:lang w:val="pt-BR"/>
        </w:rPr>
        <w:tab/>
        <w:t xml:space="preserve">Nesta senda, justificasse a solução pretendida a ser adquirida através do Sistema de Registro de preços considerando os </w:t>
      </w:r>
      <w:r w:rsidR="00C74DC0" w:rsidRPr="00412F75">
        <w:rPr>
          <w:rFonts w:ascii="Times New Roman" w:eastAsia="Arial" w:hAnsi="Times New Roman" w:cs="Times New Roman"/>
          <w:color w:val="000000" w:themeColor="text1"/>
          <w:sz w:val="24"/>
          <w:szCs w:val="24"/>
          <w:lang w:val="pt-BR"/>
        </w:rPr>
        <w:t>parâmetros</w:t>
      </w:r>
      <w:r w:rsidRPr="00412F75">
        <w:rPr>
          <w:rFonts w:ascii="Times New Roman" w:eastAsia="Arial" w:hAnsi="Times New Roman" w:cs="Times New Roman"/>
          <w:color w:val="000000" w:themeColor="text1"/>
          <w:sz w:val="24"/>
          <w:szCs w:val="24"/>
          <w:lang w:val="pt-BR"/>
        </w:rPr>
        <w:t xml:space="preserve"> de conveniência, economicidade e eficiência uma vez que dessa forma é possível a administração adquirir os materiais conforme exista a necessidade e assim, respeitando-se os limites orçamentários.</w:t>
      </w:r>
    </w:p>
    <w:p w14:paraId="5F9C10C0" w14:textId="5C9EAC11" w:rsidR="00F23836" w:rsidRPr="00412F75" w:rsidRDefault="00F23836" w:rsidP="00F23836">
      <w:pPr>
        <w:pStyle w:val="LO-normal"/>
        <w:numPr>
          <w:ilvl w:val="0"/>
          <w:numId w:val="12"/>
        </w:numPr>
        <w:spacing w:before="0" w:line="240" w:lineRule="auto"/>
        <w:ind w:right="-151"/>
        <w:jc w:val="both"/>
        <w:rPr>
          <w:rFonts w:ascii="Times New Roman" w:eastAsia="Arial" w:hAnsi="Times New Roman" w:cs="Times New Roman"/>
          <w:b/>
          <w:color w:val="000000" w:themeColor="text1"/>
          <w:sz w:val="24"/>
          <w:szCs w:val="24"/>
        </w:rPr>
      </w:pPr>
      <w:r w:rsidRPr="00412F75">
        <w:rPr>
          <w:rFonts w:ascii="Times New Roman" w:eastAsia="Arial" w:hAnsi="Times New Roman" w:cs="Times New Roman"/>
          <w:b/>
          <w:color w:val="000000" w:themeColor="text1"/>
          <w:sz w:val="24"/>
          <w:szCs w:val="24"/>
        </w:rPr>
        <w:t>REQUISITOS DA CONTRATAÇÃO</w:t>
      </w:r>
    </w:p>
    <w:p w14:paraId="16A19FC7" w14:textId="056F6C8D"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4.1.</w:t>
      </w:r>
      <w:r w:rsidRPr="00412F75">
        <w:rPr>
          <w:rFonts w:ascii="Times New Roman" w:eastAsia="Arial" w:hAnsi="Times New Roman" w:cs="Times New Roman"/>
          <w:color w:val="000000" w:themeColor="text1"/>
          <w:sz w:val="24"/>
          <w:szCs w:val="24"/>
          <w:lang w:val="pt-BR"/>
        </w:rPr>
        <w:tab/>
        <w:t>O objeto deve ser entregue com as mesmas especificações constantes no termo de referência e seus anexos.</w:t>
      </w:r>
    </w:p>
    <w:p w14:paraId="517B658A" w14:textId="058BBA5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4.2.</w:t>
      </w:r>
      <w:r w:rsidRPr="00412F75">
        <w:rPr>
          <w:rFonts w:ascii="Times New Roman" w:eastAsia="Arial" w:hAnsi="Times New Roman" w:cs="Times New Roman"/>
          <w:color w:val="000000" w:themeColor="text1"/>
          <w:sz w:val="24"/>
          <w:szCs w:val="24"/>
          <w:lang w:val="pt-BR"/>
        </w:rPr>
        <w:tab/>
        <w:t>São de responsabilidade da empresa todos os impostos, taxas, licenças e registros dos órgãos públicos municipais, estaduais e federais, que se fizerem necessários, bem como as despesas com frete, e recursos humanos (quando for o caso).</w:t>
      </w:r>
    </w:p>
    <w:p w14:paraId="61F3F690" w14:textId="5C7840FE"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4.3.</w:t>
      </w:r>
      <w:r w:rsidRPr="00412F75">
        <w:rPr>
          <w:rFonts w:ascii="Times New Roman" w:eastAsia="Arial" w:hAnsi="Times New Roman" w:cs="Times New Roman"/>
          <w:color w:val="000000" w:themeColor="text1"/>
          <w:sz w:val="24"/>
          <w:szCs w:val="24"/>
          <w:lang w:val="pt-BR"/>
        </w:rPr>
        <w:tab/>
        <w:t>Durante a execução dos os serviços ou entrega dos bens serão submetidos à inspeção, sendo observados os seguintes itens:</w:t>
      </w:r>
    </w:p>
    <w:p w14:paraId="6746DD4F" w14:textId="7777777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a)</w:t>
      </w:r>
      <w:r w:rsidRPr="00412F75">
        <w:rPr>
          <w:rFonts w:ascii="Times New Roman" w:eastAsia="Arial" w:hAnsi="Times New Roman" w:cs="Times New Roman"/>
          <w:color w:val="000000" w:themeColor="text1"/>
          <w:sz w:val="24"/>
          <w:szCs w:val="24"/>
          <w:lang w:val="pt-BR"/>
        </w:rPr>
        <w:tab/>
        <w:t>Itens de segurança, uniforme e utilização de EPI</w:t>
      </w:r>
    </w:p>
    <w:p w14:paraId="24A5083A" w14:textId="7777777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b)</w:t>
      </w:r>
      <w:r w:rsidRPr="00412F75">
        <w:rPr>
          <w:rFonts w:ascii="Times New Roman" w:eastAsia="Arial" w:hAnsi="Times New Roman" w:cs="Times New Roman"/>
          <w:color w:val="000000" w:themeColor="text1"/>
          <w:sz w:val="24"/>
          <w:szCs w:val="24"/>
          <w:lang w:val="pt-BR"/>
        </w:rPr>
        <w:tab/>
        <w:t>Critérios de Sustentabilidade</w:t>
      </w:r>
    </w:p>
    <w:p w14:paraId="35766ECC" w14:textId="0C62429E"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c)</w:t>
      </w:r>
      <w:r w:rsidRPr="00412F75">
        <w:rPr>
          <w:rFonts w:ascii="Times New Roman" w:eastAsia="Arial" w:hAnsi="Times New Roman" w:cs="Times New Roman"/>
          <w:color w:val="000000" w:themeColor="text1"/>
          <w:sz w:val="24"/>
          <w:szCs w:val="24"/>
          <w:lang w:val="pt-BR"/>
        </w:rPr>
        <w:tab/>
        <w:t>Critérios de Qualidade</w:t>
      </w:r>
    </w:p>
    <w:p w14:paraId="64CF72AF" w14:textId="323BBC4A"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4.4.</w:t>
      </w:r>
      <w:r w:rsidRPr="00412F75">
        <w:rPr>
          <w:rFonts w:ascii="Times New Roman" w:eastAsia="Arial" w:hAnsi="Times New Roman" w:cs="Times New Roman"/>
          <w:color w:val="000000" w:themeColor="text1"/>
          <w:sz w:val="24"/>
          <w:szCs w:val="24"/>
          <w:lang w:val="pt-BR"/>
        </w:rPr>
        <w:tab/>
      </w:r>
      <w:r w:rsidR="00C74DC0" w:rsidRPr="00412F75">
        <w:rPr>
          <w:rFonts w:ascii="Times New Roman" w:eastAsia="Arial" w:hAnsi="Times New Roman" w:cs="Times New Roman"/>
          <w:color w:val="000000" w:themeColor="text1"/>
          <w:sz w:val="24"/>
          <w:szCs w:val="24"/>
          <w:lang w:val="pt-BR"/>
        </w:rPr>
        <w:t>O descritivo dos materiais estará</w:t>
      </w:r>
      <w:r w:rsidRPr="00412F75">
        <w:rPr>
          <w:rFonts w:ascii="Times New Roman" w:eastAsia="Arial" w:hAnsi="Times New Roman" w:cs="Times New Roman"/>
          <w:color w:val="000000" w:themeColor="text1"/>
          <w:sz w:val="24"/>
          <w:szCs w:val="24"/>
          <w:lang w:val="pt-BR"/>
        </w:rPr>
        <w:t xml:space="preserve"> </w:t>
      </w:r>
      <w:r w:rsidR="00C74DC0" w:rsidRPr="00412F75">
        <w:rPr>
          <w:rFonts w:ascii="Times New Roman" w:eastAsia="Arial" w:hAnsi="Times New Roman" w:cs="Times New Roman"/>
          <w:color w:val="000000" w:themeColor="text1"/>
          <w:sz w:val="24"/>
          <w:szCs w:val="24"/>
          <w:lang w:val="pt-BR"/>
        </w:rPr>
        <w:t>disposto</w:t>
      </w:r>
      <w:r w:rsidRPr="00412F75">
        <w:rPr>
          <w:rFonts w:ascii="Times New Roman" w:eastAsia="Arial" w:hAnsi="Times New Roman" w:cs="Times New Roman"/>
          <w:color w:val="000000" w:themeColor="text1"/>
          <w:sz w:val="24"/>
          <w:szCs w:val="24"/>
          <w:lang w:val="pt-BR"/>
        </w:rPr>
        <w:t xml:space="preserve"> no Anexo Dados do Objeto</w:t>
      </w:r>
    </w:p>
    <w:p w14:paraId="2344A4FF" w14:textId="609348E3"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4.5.</w:t>
      </w:r>
      <w:r w:rsidRPr="00412F75">
        <w:rPr>
          <w:rFonts w:ascii="Times New Roman" w:eastAsia="Arial" w:hAnsi="Times New Roman" w:cs="Times New Roman"/>
          <w:color w:val="000000" w:themeColor="text1"/>
          <w:sz w:val="24"/>
          <w:szCs w:val="24"/>
          <w:lang w:val="pt-BR"/>
        </w:rPr>
        <w:tab/>
        <w:t>Efetuar a entrega (carga e descarga) do(s) material(</w:t>
      </w:r>
      <w:proofErr w:type="spellStart"/>
      <w:r w:rsidRPr="00412F75">
        <w:rPr>
          <w:rFonts w:ascii="Times New Roman" w:eastAsia="Arial" w:hAnsi="Times New Roman" w:cs="Times New Roman"/>
          <w:color w:val="000000" w:themeColor="text1"/>
          <w:sz w:val="24"/>
          <w:szCs w:val="24"/>
          <w:lang w:val="pt-BR"/>
        </w:rPr>
        <w:t>is</w:t>
      </w:r>
      <w:proofErr w:type="spellEnd"/>
      <w:r w:rsidRPr="00412F75">
        <w:rPr>
          <w:rFonts w:ascii="Times New Roman" w:eastAsia="Arial" w:hAnsi="Times New Roman" w:cs="Times New Roman"/>
          <w:color w:val="000000" w:themeColor="text1"/>
          <w:sz w:val="24"/>
          <w:szCs w:val="24"/>
          <w:lang w:val="pt-BR"/>
        </w:rPr>
        <w:t>) no(s) local(</w:t>
      </w:r>
      <w:proofErr w:type="spellStart"/>
      <w:r w:rsidRPr="00412F75">
        <w:rPr>
          <w:rFonts w:ascii="Times New Roman" w:eastAsia="Arial" w:hAnsi="Times New Roman" w:cs="Times New Roman"/>
          <w:color w:val="000000" w:themeColor="text1"/>
          <w:sz w:val="24"/>
          <w:szCs w:val="24"/>
          <w:lang w:val="pt-BR"/>
        </w:rPr>
        <w:t>is</w:t>
      </w:r>
      <w:proofErr w:type="spellEnd"/>
      <w:r w:rsidRPr="00412F75">
        <w:rPr>
          <w:rFonts w:ascii="Times New Roman" w:eastAsia="Arial" w:hAnsi="Times New Roman" w:cs="Times New Roman"/>
          <w:color w:val="000000" w:themeColor="text1"/>
          <w:sz w:val="24"/>
          <w:szCs w:val="24"/>
          <w:lang w:val="pt-BR"/>
        </w:rPr>
        <w:t>) e horário(s) indicado(s) na(s) Ordem(ns) de Compra.</w:t>
      </w:r>
    </w:p>
    <w:p w14:paraId="4A721496" w14:textId="0D602879"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4.6.</w:t>
      </w:r>
      <w:r w:rsidRPr="00412F75">
        <w:rPr>
          <w:rFonts w:ascii="Times New Roman" w:eastAsia="Arial" w:hAnsi="Times New Roman" w:cs="Times New Roman"/>
          <w:color w:val="000000" w:themeColor="text1"/>
          <w:sz w:val="24"/>
          <w:szCs w:val="24"/>
          <w:lang w:val="pt-BR"/>
        </w:rPr>
        <w:tab/>
        <w:t>O fornecedor deverá apresentar, na data da assinatura da Ata de Registro de Preços, pelo menos 02 (dois) números de telefones fixos e/ou celulares, além do e-mail, com atendimento em horário comercial, de segunda a sexta-feira, exceto feriados, para registro e providências quanto ao atendimento dos pedidos.</w:t>
      </w:r>
    </w:p>
    <w:p w14:paraId="506BC7A4" w14:textId="3E8A8177"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4.7.</w:t>
      </w:r>
      <w:r w:rsidRPr="00412F75">
        <w:rPr>
          <w:rFonts w:ascii="Times New Roman" w:eastAsia="Arial" w:hAnsi="Times New Roman" w:cs="Times New Roman"/>
          <w:color w:val="000000" w:themeColor="text1"/>
          <w:sz w:val="24"/>
          <w:szCs w:val="24"/>
          <w:lang w:val="pt-BR"/>
        </w:rPr>
        <w:tab/>
        <w:t>O fornecedor deverá manter a integridade e qualidade do produto durante o embarque da carga, transporte e entrega no(s) local(</w:t>
      </w:r>
      <w:proofErr w:type="spellStart"/>
      <w:r w:rsidRPr="00412F75">
        <w:rPr>
          <w:rFonts w:ascii="Times New Roman" w:eastAsia="Arial" w:hAnsi="Times New Roman" w:cs="Times New Roman"/>
          <w:color w:val="000000" w:themeColor="text1"/>
          <w:sz w:val="24"/>
          <w:szCs w:val="24"/>
          <w:lang w:val="pt-BR"/>
        </w:rPr>
        <w:t>is</w:t>
      </w:r>
      <w:proofErr w:type="spellEnd"/>
      <w:r w:rsidRPr="00412F75">
        <w:rPr>
          <w:rFonts w:ascii="Times New Roman" w:eastAsia="Arial" w:hAnsi="Times New Roman" w:cs="Times New Roman"/>
          <w:color w:val="000000" w:themeColor="text1"/>
          <w:sz w:val="24"/>
          <w:szCs w:val="24"/>
          <w:lang w:val="pt-BR"/>
        </w:rPr>
        <w:t>) informado(s).</w:t>
      </w:r>
    </w:p>
    <w:p w14:paraId="373C7DB9" w14:textId="764E8D2A"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4.8.</w:t>
      </w:r>
      <w:r w:rsidRPr="00412F75">
        <w:rPr>
          <w:rFonts w:ascii="Times New Roman" w:eastAsia="Arial" w:hAnsi="Times New Roman" w:cs="Times New Roman"/>
          <w:color w:val="000000" w:themeColor="text1"/>
          <w:sz w:val="24"/>
          <w:szCs w:val="24"/>
          <w:lang w:val="pt-BR"/>
        </w:rPr>
        <w:tab/>
        <w:t>A logística relacionada ao serviço de transporte, que compreende a disponibilização de veículos apropriados com condutor, combustível e manutenção necessárias, serviço de carregamento e descarregamento, será de responsabilidade do fornecedor.</w:t>
      </w:r>
    </w:p>
    <w:p w14:paraId="46A1DE56" w14:textId="0AA4017F" w:rsidR="0079023D" w:rsidRPr="00412F75" w:rsidRDefault="0079023D" w:rsidP="0079023D">
      <w:pPr>
        <w:pStyle w:val="LO-normal"/>
        <w:widowControl w:val="0"/>
        <w:spacing w:after="240" w:line="288" w:lineRule="auto"/>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4.</w:t>
      </w:r>
      <w:r w:rsidR="00BB36B3" w:rsidRPr="00412F75">
        <w:rPr>
          <w:rFonts w:ascii="Times New Roman" w:eastAsia="Arial" w:hAnsi="Times New Roman" w:cs="Times New Roman"/>
          <w:color w:val="000000" w:themeColor="text1"/>
          <w:sz w:val="24"/>
          <w:szCs w:val="24"/>
          <w:lang w:val="pt-BR"/>
        </w:rPr>
        <w:t>9</w:t>
      </w:r>
      <w:r w:rsidRPr="00412F75">
        <w:rPr>
          <w:rFonts w:ascii="Times New Roman" w:eastAsia="Arial" w:hAnsi="Times New Roman" w:cs="Times New Roman"/>
          <w:color w:val="000000" w:themeColor="text1"/>
          <w:sz w:val="24"/>
          <w:szCs w:val="24"/>
          <w:lang w:val="pt-BR"/>
        </w:rPr>
        <w:t>.</w:t>
      </w:r>
      <w:r w:rsidRPr="00412F75">
        <w:rPr>
          <w:rFonts w:ascii="Times New Roman" w:eastAsia="Arial" w:hAnsi="Times New Roman" w:cs="Times New Roman"/>
          <w:color w:val="000000" w:themeColor="text1"/>
          <w:sz w:val="24"/>
          <w:szCs w:val="24"/>
          <w:lang w:val="pt-BR"/>
        </w:rPr>
        <w:tab/>
      </w:r>
      <w:r w:rsidR="00BB36B3" w:rsidRPr="00412F75">
        <w:rPr>
          <w:rFonts w:ascii="Times New Roman" w:eastAsia="Arial" w:hAnsi="Times New Roman" w:cs="Times New Roman"/>
          <w:bCs/>
          <w:color w:val="000000" w:themeColor="text1"/>
          <w:sz w:val="24"/>
          <w:szCs w:val="24"/>
          <w:lang w:val="pt-BR"/>
        </w:rPr>
        <w:t>Os produtos deverão cumprir todas as exigências legais quanto à sua comercialização.</w:t>
      </w:r>
    </w:p>
    <w:p w14:paraId="600CA17D" w14:textId="28A7C036" w:rsidR="00F23836" w:rsidRPr="00412F75" w:rsidRDefault="0079023D" w:rsidP="0079023D">
      <w:pPr>
        <w:pStyle w:val="LO-normal"/>
        <w:widowControl w:val="0"/>
        <w:spacing w:before="0" w:after="240" w:line="288" w:lineRule="auto"/>
        <w:jc w:val="both"/>
        <w:rPr>
          <w:rFonts w:ascii="Times New Roman" w:eastAsia="Arial" w:hAnsi="Times New Roman" w:cs="Times New Roman"/>
          <w:bCs/>
          <w:color w:val="000000" w:themeColor="text1"/>
          <w:sz w:val="24"/>
          <w:szCs w:val="24"/>
          <w:lang w:val="pt-BR"/>
        </w:rPr>
      </w:pPr>
      <w:r w:rsidRPr="00412F75">
        <w:rPr>
          <w:rFonts w:ascii="Times New Roman" w:eastAsia="Arial" w:hAnsi="Times New Roman" w:cs="Times New Roman"/>
          <w:color w:val="000000" w:themeColor="text1"/>
          <w:sz w:val="24"/>
          <w:szCs w:val="24"/>
          <w:lang w:val="pt-BR"/>
        </w:rPr>
        <w:t>4.1</w:t>
      </w:r>
      <w:r w:rsidR="00BB36B3" w:rsidRPr="00412F75">
        <w:rPr>
          <w:rFonts w:ascii="Times New Roman" w:eastAsia="Arial" w:hAnsi="Times New Roman" w:cs="Times New Roman"/>
          <w:color w:val="000000" w:themeColor="text1"/>
          <w:sz w:val="24"/>
          <w:szCs w:val="24"/>
          <w:lang w:val="pt-BR"/>
        </w:rPr>
        <w:t>0</w:t>
      </w:r>
      <w:r w:rsidRPr="00412F75">
        <w:rPr>
          <w:rFonts w:ascii="Times New Roman" w:eastAsia="Arial" w:hAnsi="Times New Roman" w:cs="Times New Roman"/>
          <w:color w:val="000000" w:themeColor="text1"/>
          <w:sz w:val="24"/>
          <w:szCs w:val="24"/>
          <w:lang w:val="pt-BR"/>
        </w:rPr>
        <w:t>.</w:t>
      </w:r>
      <w:r w:rsidRPr="00412F75">
        <w:rPr>
          <w:rFonts w:ascii="Times New Roman" w:eastAsia="Arial" w:hAnsi="Times New Roman" w:cs="Times New Roman"/>
          <w:color w:val="000000" w:themeColor="text1"/>
          <w:sz w:val="24"/>
          <w:szCs w:val="24"/>
          <w:lang w:val="pt-BR"/>
        </w:rPr>
        <w:tab/>
      </w:r>
      <w:r w:rsidR="00BB36B3" w:rsidRPr="00412F75">
        <w:rPr>
          <w:rFonts w:ascii="Times New Roman" w:eastAsia="Arial" w:hAnsi="Times New Roman" w:cs="Times New Roman"/>
          <w:bCs/>
          <w:color w:val="000000" w:themeColor="text1"/>
          <w:sz w:val="24"/>
          <w:szCs w:val="24"/>
          <w:lang w:val="pt-BR"/>
        </w:rPr>
        <w:t>Ainda, os produtos deverão cumprir todas as exigências legais quanto à sua comercialização e deverão possuir alvará sanitário válido para indústria.</w:t>
      </w:r>
    </w:p>
    <w:p w14:paraId="77A0852F" w14:textId="54C109B8" w:rsidR="00435684" w:rsidRPr="00412F75" w:rsidRDefault="00435684" w:rsidP="00435684">
      <w:pPr>
        <w:pStyle w:val="PargrafodaLista"/>
        <w:numPr>
          <w:ilvl w:val="0"/>
          <w:numId w:val="12"/>
        </w:numPr>
        <w:spacing w:line="360" w:lineRule="auto"/>
        <w:jc w:val="both"/>
        <w:rPr>
          <w:rFonts w:ascii="Times New Roman" w:hAnsi="Times New Roman"/>
          <w:color w:val="000000" w:themeColor="text1"/>
          <w:sz w:val="24"/>
          <w:szCs w:val="24"/>
          <w:lang w:val="pt-PT"/>
        </w:rPr>
      </w:pPr>
      <w:r w:rsidRPr="00412F75">
        <w:rPr>
          <w:rFonts w:ascii="Times New Roman" w:hAnsi="Times New Roman"/>
          <w:b/>
          <w:bCs/>
          <w:color w:val="000000" w:themeColor="text1"/>
          <w:sz w:val="24"/>
          <w:szCs w:val="24"/>
          <w:lang w:val="pt-PT"/>
        </w:rPr>
        <w:t>ENTREGA E CRITÉRIO DE ACEITAÇÃO DO OBJETO:</w:t>
      </w:r>
      <w:r w:rsidRPr="00412F75">
        <w:rPr>
          <w:rFonts w:ascii="Times New Roman" w:hAnsi="Times New Roman"/>
          <w:color w:val="000000" w:themeColor="text1"/>
          <w:sz w:val="24"/>
          <w:szCs w:val="24"/>
          <w:lang w:val="pt-PT"/>
        </w:rPr>
        <w:t xml:space="preserve"> </w:t>
      </w:r>
    </w:p>
    <w:p w14:paraId="7F4381A7" w14:textId="54E56DE0" w:rsidR="00BB36B3" w:rsidRPr="00412F75" w:rsidRDefault="00BB36B3" w:rsidP="00BB36B3">
      <w:pPr>
        <w:spacing w:after="0"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5.1.</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 xml:space="preserve">O prazo de entrega dos bens é de </w:t>
      </w:r>
      <w:r w:rsidR="0079023D" w:rsidRPr="00412F75">
        <w:rPr>
          <w:rFonts w:ascii="Times New Roman" w:eastAsia="Arial" w:hAnsi="Times New Roman"/>
          <w:bCs/>
          <w:color w:val="000000" w:themeColor="text1"/>
          <w:sz w:val="24"/>
          <w:szCs w:val="24"/>
        </w:rPr>
        <w:t>1</w:t>
      </w:r>
      <w:r w:rsidR="00C74DC0" w:rsidRPr="00412F75">
        <w:rPr>
          <w:rFonts w:ascii="Times New Roman" w:eastAsia="Arial" w:hAnsi="Times New Roman"/>
          <w:bCs/>
          <w:color w:val="000000" w:themeColor="text1"/>
          <w:sz w:val="24"/>
          <w:szCs w:val="24"/>
        </w:rPr>
        <w:t>5</w:t>
      </w:r>
      <w:r w:rsidR="002C34F3" w:rsidRPr="00412F75">
        <w:rPr>
          <w:rFonts w:ascii="Times New Roman" w:eastAsia="Arial" w:hAnsi="Times New Roman"/>
          <w:bCs/>
          <w:color w:val="000000" w:themeColor="text1"/>
          <w:sz w:val="24"/>
          <w:szCs w:val="24"/>
        </w:rPr>
        <w:t xml:space="preserve"> (</w:t>
      </w:r>
      <w:r w:rsidR="00C74DC0" w:rsidRPr="00412F75">
        <w:rPr>
          <w:rFonts w:ascii="Times New Roman" w:eastAsia="Arial" w:hAnsi="Times New Roman"/>
          <w:bCs/>
          <w:color w:val="000000" w:themeColor="text1"/>
          <w:sz w:val="24"/>
          <w:szCs w:val="24"/>
        </w:rPr>
        <w:t>quinze</w:t>
      </w:r>
      <w:r w:rsidR="002C34F3" w:rsidRPr="00412F75">
        <w:rPr>
          <w:rFonts w:ascii="Times New Roman" w:eastAsia="Arial" w:hAnsi="Times New Roman"/>
          <w:bCs/>
          <w:color w:val="000000" w:themeColor="text1"/>
          <w:sz w:val="24"/>
          <w:szCs w:val="24"/>
        </w:rPr>
        <w:t>) dias,</w:t>
      </w:r>
      <w:r w:rsidR="002C34F3" w:rsidRPr="00412F75">
        <w:rPr>
          <w:rFonts w:ascii="Times New Roman" w:eastAsia="Arial" w:hAnsi="Times New Roman"/>
          <w:color w:val="000000" w:themeColor="text1"/>
          <w:sz w:val="24"/>
          <w:szCs w:val="24"/>
        </w:rPr>
        <w:t xml:space="preserve"> contados do recebimento da ordem de compra. </w:t>
      </w:r>
    </w:p>
    <w:p w14:paraId="6A479E32" w14:textId="481ACACA" w:rsidR="002C34F3" w:rsidRPr="00412F75" w:rsidRDefault="00BB36B3" w:rsidP="00BB36B3">
      <w:pPr>
        <w:spacing w:after="0"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5.2.</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Caso não seja possível a entrega na data assinalada, a empresa deverá comunicar as razões respectivas com pelo menos</w:t>
      </w:r>
      <w:r w:rsidR="002C34F3" w:rsidRPr="00412F75">
        <w:rPr>
          <w:rFonts w:ascii="Times New Roman" w:eastAsia="Arial" w:hAnsi="Times New Roman"/>
          <w:b/>
          <w:color w:val="000000" w:themeColor="text1"/>
          <w:sz w:val="24"/>
          <w:szCs w:val="24"/>
        </w:rPr>
        <w:t xml:space="preserve"> </w:t>
      </w:r>
      <w:r w:rsidR="0079023D" w:rsidRPr="00412F75">
        <w:rPr>
          <w:rFonts w:ascii="Times New Roman" w:eastAsia="Arial" w:hAnsi="Times New Roman"/>
          <w:bCs/>
          <w:color w:val="000000" w:themeColor="text1"/>
          <w:sz w:val="24"/>
          <w:szCs w:val="24"/>
        </w:rPr>
        <w:t>03</w:t>
      </w:r>
      <w:r w:rsidR="002C34F3" w:rsidRPr="00412F75">
        <w:rPr>
          <w:rFonts w:ascii="Times New Roman" w:eastAsia="Arial" w:hAnsi="Times New Roman"/>
          <w:bCs/>
          <w:color w:val="000000" w:themeColor="text1"/>
          <w:sz w:val="24"/>
          <w:szCs w:val="24"/>
        </w:rPr>
        <w:t xml:space="preserve"> (</w:t>
      </w:r>
      <w:r w:rsidR="0079023D" w:rsidRPr="00412F75">
        <w:rPr>
          <w:rFonts w:ascii="Times New Roman" w:eastAsia="Arial" w:hAnsi="Times New Roman"/>
          <w:bCs/>
          <w:color w:val="000000" w:themeColor="text1"/>
          <w:sz w:val="24"/>
          <w:szCs w:val="24"/>
        </w:rPr>
        <w:t>três</w:t>
      </w:r>
      <w:r w:rsidR="002C34F3" w:rsidRPr="00412F75">
        <w:rPr>
          <w:rFonts w:ascii="Times New Roman" w:eastAsia="Arial" w:hAnsi="Times New Roman"/>
          <w:bCs/>
          <w:color w:val="000000" w:themeColor="text1"/>
          <w:sz w:val="24"/>
          <w:szCs w:val="24"/>
        </w:rPr>
        <w:t>) dias</w:t>
      </w:r>
      <w:r w:rsidR="002C34F3" w:rsidRPr="00412F75">
        <w:rPr>
          <w:rFonts w:ascii="Times New Roman" w:eastAsia="Arial" w:hAnsi="Times New Roman"/>
          <w:color w:val="000000" w:themeColor="text1"/>
          <w:sz w:val="24"/>
          <w:szCs w:val="24"/>
        </w:rPr>
        <w:t xml:space="preserve"> de antecedência para que qualquer pleito de prorrogação de prazo seja analisado, ressalvadas situações de caso fortuito e força maior. </w:t>
      </w:r>
    </w:p>
    <w:p w14:paraId="2CD4A1D8" w14:textId="1A02E1C0" w:rsidR="002C34F3" w:rsidRPr="00412F75" w:rsidRDefault="00BB36B3" w:rsidP="00BB36B3">
      <w:pPr>
        <w:spacing w:after="0"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5.3.</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 xml:space="preserve">Os bens poderão ser rejeitados, no todo ou em parte, quando em desacordo com as especificações constantes neste Termo de Referência e na </w:t>
      </w:r>
      <w:proofErr w:type="spellStart"/>
      <w:r w:rsidR="002C34F3" w:rsidRPr="00412F75">
        <w:rPr>
          <w:rFonts w:ascii="Times New Roman" w:eastAsia="Arial" w:hAnsi="Times New Roman"/>
          <w:color w:val="000000" w:themeColor="text1"/>
          <w:sz w:val="24"/>
          <w:szCs w:val="24"/>
        </w:rPr>
        <w:t>propota</w:t>
      </w:r>
      <w:proofErr w:type="spellEnd"/>
      <w:r w:rsidR="002C34F3" w:rsidRPr="00412F75">
        <w:rPr>
          <w:rFonts w:ascii="Times New Roman" w:eastAsia="Arial" w:hAnsi="Times New Roman"/>
          <w:color w:val="000000" w:themeColor="text1"/>
          <w:sz w:val="24"/>
          <w:szCs w:val="24"/>
        </w:rPr>
        <w:t xml:space="preserve">, devendo ser substituídos no prazo de até </w:t>
      </w:r>
      <w:r w:rsidR="00411572" w:rsidRPr="00412F75">
        <w:rPr>
          <w:rFonts w:ascii="Times New Roman" w:eastAsia="Arial" w:hAnsi="Times New Roman"/>
          <w:bCs/>
          <w:color w:val="000000" w:themeColor="text1"/>
          <w:sz w:val="24"/>
          <w:szCs w:val="24"/>
        </w:rPr>
        <w:t>05</w:t>
      </w:r>
      <w:r w:rsidR="002C34F3" w:rsidRPr="00412F75">
        <w:rPr>
          <w:rFonts w:ascii="Times New Roman" w:eastAsia="Arial" w:hAnsi="Times New Roman"/>
          <w:bCs/>
          <w:color w:val="000000" w:themeColor="text1"/>
          <w:sz w:val="24"/>
          <w:szCs w:val="24"/>
        </w:rPr>
        <w:t xml:space="preserve"> (</w:t>
      </w:r>
      <w:r w:rsidR="00411572" w:rsidRPr="00412F75">
        <w:rPr>
          <w:rFonts w:ascii="Times New Roman" w:eastAsia="Arial" w:hAnsi="Times New Roman"/>
          <w:bCs/>
          <w:color w:val="000000" w:themeColor="text1"/>
          <w:sz w:val="24"/>
          <w:szCs w:val="24"/>
        </w:rPr>
        <w:t>cinco</w:t>
      </w:r>
      <w:r w:rsidR="002C34F3" w:rsidRPr="00412F75">
        <w:rPr>
          <w:rFonts w:ascii="Times New Roman" w:eastAsia="Arial" w:hAnsi="Times New Roman"/>
          <w:bCs/>
          <w:color w:val="000000" w:themeColor="text1"/>
          <w:sz w:val="24"/>
          <w:szCs w:val="24"/>
        </w:rPr>
        <w:t>) dias,</w:t>
      </w:r>
      <w:r w:rsidR="002C34F3" w:rsidRPr="00412F75">
        <w:rPr>
          <w:rFonts w:ascii="Times New Roman" w:eastAsia="Arial" w:hAnsi="Times New Roman"/>
          <w:color w:val="000000" w:themeColor="text1"/>
          <w:sz w:val="24"/>
          <w:szCs w:val="24"/>
        </w:rPr>
        <w:t xml:space="preserve"> a contar da notificação da contratada, às suas custas, sem prejuízo da aplicação das penalidades. </w:t>
      </w:r>
    </w:p>
    <w:p w14:paraId="1456724D" w14:textId="786D86F3" w:rsidR="00BB36B3" w:rsidRPr="00412F75" w:rsidRDefault="00BB36B3" w:rsidP="00CA57E2">
      <w:pPr>
        <w:spacing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lastRenderedPageBreak/>
        <w:t>5.4.</w:t>
      </w:r>
      <w:r w:rsidRPr="00412F75">
        <w:rPr>
          <w:rFonts w:ascii="Times New Roman" w:eastAsia="Arial" w:hAnsi="Times New Roman"/>
          <w:color w:val="000000" w:themeColor="text1"/>
          <w:sz w:val="24"/>
          <w:szCs w:val="24"/>
        </w:rPr>
        <w:tab/>
      </w:r>
      <w:r w:rsidR="002C34F3" w:rsidRPr="00412F75">
        <w:rPr>
          <w:rFonts w:ascii="Times New Roman" w:eastAsia="Arial" w:hAnsi="Times New Roman"/>
          <w:color w:val="000000" w:themeColor="text1"/>
          <w:sz w:val="24"/>
          <w:szCs w:val="24"/>
        </w:rPr>
        <w:t>Os bens deverão ser entregues no endereço citado conforme a Ordem de Compra, dependendo da necessidade de cada Secretaria Municipal.</w:t>
      </w:r>
    </w:p>
    <w:p w14:paraId="1688528A" w14:textId="2957BAA3" w:rsidR="00435684" w:rsidRPr="00412F75" w:rsidRDefault="00435684" w:rsidP="00F23836">
      <w:pPr>
        <w:pStyle w:val="PargrafodaLista"/>
        <w:numPr>
          <w:ilvl w:val="0"/>
          <w:numId w:val="12"/>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b/>
          <w:bCs/>
          <w:color w:val="000000" w:themeColor="text1"/>
          <w:sz w:val="24"/>
          <w:szCs w:val="24"/>
          <w:lang w:val="pt-PT"/>
        </w:rPr>
        <w:t>DA SUBCONTRATAÇÃO:</w:t>
      </w:r>
      <w:r w:rsidRPr="00412F75">
        <w:rPr>
          <w:rFonts w:ascii="Times New Roman" w:hAnsi="Times New Roman"/>
          <w:color w:val="000000" w:themeColor="text1"/>
          <w:sz w:val="24"/>
          <w:szCs w:val="24"/>
          <w:lang w:val="pt-PT"/>
        </w:rPr>
        <w:t xml:space="preserve"> </w:t>
      </w:r>
    </w:p>
    <w:p w14:paraId="03582AC0" w14:textId="047A855E" w:rsidR="0073781D" w:rsidRPr="00412F75" w:rsidRDefault="0016439E" w:rsidP="00BB36B3">
      <w:pPr>
        <w:pStyle w:val="PargrafodaLista"/>
        <w:numPr>
          <w:ilvl w:val="1"/>
          <w:numId w:val="12"/>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Não será admitida a subcontratação do objeto licitatório</w:t>
      </w:r>
      <w:r w:rsidR="00F9520E" w:rsidRPr="00412F75">
        <w:rPr>
          <w:rFonts w:ascii="Times New Roman" w:hAnsi="Times New Roman"/>
          <w:color w:val="000000" w:themeColor="text1"/>
          <w:sz w:val="24"/>
          <w:szCs w:val="24"/>
          <w:lang w:val="pt-PT"/>
        </w:rPr>
        <w:t>.</w:t>
      </w:r>
    </w:p>
    <w:p w14:paraId="5D497304" w14:textId="77777777" w:rsidR="00BB36B3" w:rsidRPr="00412F75" w:rsidRDefault="00BB36B3" w:rsidP="00BB36B3">
      <w:pPr>
        <w:pStyle w:val="PargrafodaLista"/>
        <w:spacing w:line="360" w:lineRule="auto"/>
        <w:jc w:val="both"/>
        <w:rPr>
          <w:rFonts w:ascii="Times New Roman" w:hAnsi="Times New Roman"/>
          <w:color w:val="000000" w:themeColor="text1"/>
          <w:sz w:val="24"/>
          <w:szCs w:val="24"/>
          <w:lang w:val="pt-PT"/>
        </w:rPr>
      </w:pPr>
    </w:p>
    <w:p w14:paraId="72504265" w14:textId="7F094EC2" w:rsidR="00435684" w:rsidRPr="00412F75" w:rsidRDefault="00435684" w:rsidP="00435684">
      <w:pPr>
        <w:pStyle w:val="PargrafodaLista"/>
        <w:numPr>
          <w:ilvl w:val="0"/>
          <w:numId w:val="12"/>
        </w:numPr>
        <w:spacing w:after="0" w:line="360" w:lineRule="auto"/>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DO CONTROLE E FISCALIZAÇÃO DA EXECUÇÃO: </w:t>
      </w:r>
    </w:p>
    <w:p w14:paraId="1FB5A347" w14:textId="2EE176D9" w:rsidR="007455EB" w:rsidRPr="00412F75" w:rsidRDefault="00BB36B3" w:rsidP="00BB36B3">
      <w:p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7.1.</w:t>
      </w:r>
      <w:r w:rsidRPr="00412F75">
        <w:rPr>
          <w:rFonts w:ascii="Times New Roman" w:hAnsi="Times New Roman"/>
          <w:color w:val="000000" w:themeColor="text1"/>
          <w:sz w:val="24"/>
          <w:szCs w:val="24"/>
          <w:lang w:val="pt-PT"/>
        </w:rPr>
        <w:tab/>
      </w:r>
      <w:r w:rsidR="00F9520E" w:rsidRPr="00412F75">
        <w:rPr>
          <w:rFonts w:ascii="Times New Roman" w:hAnsi="Times New Roman"/>
          <w:color w:val="000000" w:themeColor="text1"/>
          <w:sz w:val="24"/>
          <w:szCs w:val="24"/>
          <w:lang w:val="pt-PT"/>
        </w:rPr>
        <w:t xml:space="preserve">Nos termos do art. </w:t>
      </w:r>
      <w:r w:rsidR="002C34F3" w:rsidRPr="00412F75">
        <w:rPr>
          <w:rFonts w:ascii="Times New Roman" w:hAnsi="Times New Roman"/>
          <w:color w:val="000000" w:themeColor="text1"/>
          <w:sz w:val="24"/>
          <w:szCs w:val="24"/>
          <w:lang w:val="pt-PT"/>
        </w:rPr>
        <w:t>17</w:t>
      </w:r>
      <w:r w:rsidR="00F9520E" w:rsidRPr="00412F75">
        <w:rPr>
          <w:rFonts w:ascii="Times New Roman" w:hAnsi="Times New Roman"/>
          <w:color w:val="000000" w:themeColor="text1"/>
          <w:sz w:val="24"/>
          <w:szCs w:val="24"/>
          <w:lang w:val="pt-PT"/>
        </w:rPr>
        <w:t xml:space="preserve">7 Lei nº </w:t>
      </w:r>
      <w:r w:rsidR="002C34F3" w:rsidRPr="00412F75">
        <w:rPr>
          <w:rFonts w:ascii="Times New Roman" w:hAnsi="Times New Roman"/>
          <w:color w:val="000000" w:themeColor="text1"/>
          <w:sz w:val="24"/>
          <w:szCs w:val="24"/>
          <w:lang w:val="pt-PT"/>
        </w:rPr>
        <w:t>14.133</w:t>
      </w:r>
      <w:r w:rsidR="00F9520E" w:rsidRPr="00412F75">
        <w:rPr>
          <w:rFonts w:ascii="Times New Roman" w:hAnsi="Times New Roman"/>
          <w:color w:val="000000" w:themeColor="text1"/>
          <w:sz w:val="24"/>
          <w:szCs w:val="24"/>
          <w:lang w:val="pt-PT"/>
        </w:rPr>
        <w:t xml:space="preserve">, de </w:t>
      </w:r>
      <w:r w:rsidR="007455EB" w:rsidRPr="00412F75">
        <w:rPr>
          <w:rFonts w:ascii="Times New Roman" w:hAnsi="Times New Roman"/>
          <w:color w:val="000000" w:themeColor="text1"/>
          <w:sz w:val="24"/>
          <w:szCs w:val="24"/>
          <w:lang w:val="pt-PT"/>
        </w:rPr>
        <w:t>2021</w:t>
      </w:r>
      <w:r w:rsidR="00F9520E" w:rsidRPr="00412F75">
        <w:rPr>
          <w:rFonts w:ascii="Times New Roman" w:hAnsi="Times New Roman"/>
          <w:color w:val="000000" w:themeColor="text1"/>
          <w:sz w:val="24"/>
          <w:szCs w:val="24"/>
          <w:lang w:val="pt-PT"/>
        </w:rPr>
        <w:t>, será designado representante para acompanhar e fiscalizar a entrega dos bens, anotando em registro próprio todas as ocorrências relacionadas com a execução e determinando o que for necessário à regularização de falhas ou defeitos observados</w:t>
      </w:r>
      <w:r w:rsidRPr="00412F75">
        <w:rPr>
          <w:rFonts w:ascii="Times New Roman" w:hAnsi="Times New Roman"/>
          <w:color w:val="000000" w:themeColor="text1"/>
          <w:sz w:val="24"/>
          <w:szCs w:val="24"/>
          <w:lang w:val="pt-PT"/>
        </w:rPr>
        <w:t>:</w:t>
      </w:r>
    </w:p>
    <w:p w14:paraId="67F4AB0E" w14:textId="77777777" w:rsidR="00BB36B3" w:rsidRPr="00412F75" w:rsidRDefault="00BB36B3" w:rsidP="0072170B">
      <w:pPr>
        <w:spacing w:after="0" w:line="360" w:lineRule="auto"/>
        <w:ind w:firstLine="851"/>
        <w:jc w:val="both"/>
        <w:rPr>
          <w:rFonts w:ascii="Times New Roman" w:hAnsi="Times New Roman"/>
          <w:color w:val="000000" w:themeColor="text1"/>
          <w:sz w:val="24"/>
          <w:szCs w:val="24"/>
          <w:lang w:val="pt-PT"/>
        </w:rPr>
      </w:pPr>
    </w:p>
    <w:p w14:paraId="0340510F" w14:textId="3EC0430F" w:rsidR="007455EB" w:rsidRPr="00412F75" w:rsidRDefault="007455EB" w:rsidP="00707CA0">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Fiscal Administrativo: </w:t>
      </w:r>
      <w:r w:rsidR="001C4315">
        <w:rPr>
          <w:rFonts w:ascii="Times New Roman" w:eastAsia="Arial" w:hAnsi="Times New Roman" w:cs="Times New Roman"/>
          <w:color w:val="000000" w:themeColor="text1"/>
          <w:sz w:val="24"/>
          <w:szCs w:val="24"/>
          <w:lang w:val="pt-BR"/>
        </w:rPr>
        <w:t xml:space="preserve">GIULIO COSTA BORBA MACEDO </w:t>
      </w:r>
    </w:p>
    <w:p w14:paraId="04A6185A" w14:textId="7D3DEA94" w:rsidR="00BB36B3" w:rsidRPr="00412F75" w:rsidRDefault="00F9520E" w:rsidP="00707CA0">
      <w:pPr>
        <w:pStyle w:val="LO-normal"/>
        <w:spacing w:before="0" w:after="240"/>
        <w:ind w:right="-151"/>
        <w:jc w:val="both"/>
        <w:rPr>
          <w:rFonts w:ascii="Times New Roman" w:hAnsi="Times New Roman" w:cs="Times New Roman"/>
          <w:color w:val="000000" w:themeColor="text1"/>
          <w:sz w:val="24"/>
          <w:szCs w:val="24"/>
          <w:lang w:val="pt-PT"/>
        </w:rPr>
      </w:pPr>
      <w:r w:rsidRPr="00412F75">
        <w:rPr>
          <w:rFonts w:ascii="Times New Roman" w:hAnsi="Times New Roman" w:cs="Times New Roman"/>
          <w:color w:val="000000" w:themeColor="text1"/>
          <w:sz w:val="24"/>
          <w:szCs w:val="24"/>
          <w:lang w:val="pt-PT"/>
        </w:rPr>
        <w:br/>
      </w:r>
      <w:r w:rsidR="00BB36B3" w:rsidRPr="00412F75">
        <w:rPr>
          <w:rFonts w:ascii="Times New Roman" w:hAnsi="Times New Roman" w:cs="Times New Roman"/>
          <w:color w:val="000000" w:themeColor="text1"/>
          <w:sz w:val="24"/>
          <w:szCs w:val="24"/>
          <w:lang w:val="pt-PT"/>
        </w:rPr>
        <w:t>7.2.</w:t>
      </w:r>
      <w:r w:rsidR="00BB36B3" w:rsidRPr="00412F75">
        <w:rPr>
          <w:rFonts w:ascii="Times New Roman" w:hAnsi="Times New Roman" w:cs="Times New Roman"/>
          <w:color w:val="000000" w:themeColor="text1"/>
          <w:sz w:val="24"/>
          <w:szCs w:val="24"/>
          <w:lang w:val="pt-PT"/>
        </w:rPr>
        <w:tab/>
      </w:r>
      <w:r w:rsidRPr="00412F75">
        <w:rPr>
          <w:rFonts w:ascii="Times New Roman" w:hAnsi="Times New Roman" w:cs="Times New Roman"/>
          <w:color w:val="000000" w:themeColor="text1"/>
          <w:sz w:val="24"/>
          <w:szCs w:val="24"/>
          <w:lang w:val="pt-PT"/>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w:t>
      </w:r>
      <w:r w:rsidR="007455EB" w:rsidRPr="00412F75">
        <w:rPr>
          <w:rFonts w:ascii="Times New Roman" w:hAnsi="Times New Roman" w:cs="Times New Roman"/>
          <w:color w:val="000000" w:themeColor="text1"/>
          <w:sz w:val="24"/>
          <w:szCs w:val="24"/>
          <w:lang w:val="pt-PT"/>
        </w:rPr>
        <w:t>12</w:t>
      </w:r>
      <w:r w:rsidRPr="00412F75">
        <w:rPr>
          <w:rFonts w:ascii="Times New Roman" w:hAnsi="Times New Roman" w:cs="Times New Roman"/>
          <w:color w:val="000000" w:themeColor="text1"/>
          <w:sz w:val="24"/>
          <w:szCs w:val="24"/>
          <w:lang w:val="pt-PT"/>
        </w:rPr>
        <w:t xml:space="preserve">0 da Lei nº </w:t>
      </w:r>
      <w:r w:rsidR="007455EB" w:rsidRPr="00412F75">
        <w:rPr>
          <w:rFonts w:ascii="Times New Roman" w:hAnsi="Times New Roman" w:cs="Times New Roman"/>
          <w:color w:val="000000" w:themeColor="text1"/>
          <w:sz w:val="24"/>
          <w:szCs w:val="24"/>
          <w:lang w:val="pt-PT"/>
        </w:rPr>
        <w:t>14.133, de 2021</w:t>
      </w:r>
      <w:r w:rsidRPr="00412F75">
        <w:rPr>
          <w:rFonts w:ascii="Times New Roman" w:hAnsi="Times New Roman" w:cs="Times New Roman"/>
          <w:color w:val="000000" w:themeColor="text1"/>
          <w:sz w:val="24"/>
          <w:szCs w:val="24"/>
          <w:lang w:val="pt-PT"/>
        </w:rPr>
        <w:t>.</w:t>
      </w:r>
    </w:p>
    <w:p w14:paraId="6128AF40" w14:textId="03D5116E" w:rsidR="00435684"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DO PAGAMENTO: </w:t>
      </w:r>
    </w:p>
    <w:p w14:paraId="76B5EF56" w14:textId="77777777" w:rsidR="00BB36B3" w:rsidRPr="00412F75" w:rsidRDefault="00BB36B3" w:rsidP="00BB36B3">
      <w:pPr>
        <w:spacing w:after="0" w:line="360" w:lineRule="auto"/>
        <w:jc w:val="both"/>
        <w:rPr>
          <w:rFonts w:ascii="Times New Roman" w:hAnsi="Times New Roman"/>
          <w:color w:val="000000" w:themeColor="text1"/>
          <w:sz w:val="24"/>
          <w:szCs w:val="24"/>
          <w:lang w:val="pt-PT"/>
        </w:rPr>
      </w:pPr>
    </w:p>
    <w:p w14:paraId="15473261" w14:textId="7FB76E56" w:rsidR="00F23836" w:rsidRPr="00412F75" w:rsidRDefault="00BB36B3" w:rsidP="00BB36B3">
      <w:p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8.1.</w:t>
      </w:r>
      <w:r w:rsidRPr="00412F75">
        <w:rPr>
          <w:rFonts w:ascii="Times New Roman" w:hAnsi="Times New Roman"/>
          <w:color w:val="000000" w:themeColor="text1"/>
          <w:sz w:val="24"/>
          <w:szCs w:val="24"/>
          <w:lang w:val="pt-PT"/>
        </w:rPr>
        <w:tab/>
      </w:r>
      <w:r w:rsidR="00F9520E" w:rsidRPr="00412F75">
        <w:rPr>
          <w:rFonts w:ascii="Times New Roman" w:hAnsi="Times New Roman"/>
          <w:color w:val="000000" w:themeColor="text1"/>
          <w:sz w:val="24"/>
          <w:szCs w:val="24"/>
          <w:lang w:val="pt-PT"/>
        </w:rPr>
        <w:t xml:space="preserve">O pagamento será realizado no prazo máximo de até </w:t>
      </w:r>
      <w:r w:rsidR="00411572" w:rsidRPr="00412F75">
        <w:rPr>
          <w:rFonts w:ascii="Times New Roman" w:hAnsi="Times New Roman"/>
          <w:color w:val="000000" w:themeColor="text1"/>
          <w:sz w:val="24"/>
          <w:szCs w:val="24"/>
          <w:lang w:val="pt-PT"/>
        </w:rPr>
        <w:t>30</w:t>
      </w:r>
      <w:r w:rsidR="00F9520E" w:rsidRPr="00412F75">
        <w:rPr>
          <w:rFonts w:ascii="Times New Roman" w:hAnsi="Times New Roman"/>
          <w:color w:val="000000" w:themeColor="text1"/>
          <w:sz w:val="24"/>
          <w:szCs w:val="24"/>
          <w:lang w:val="pt-PT"/>
        </w:rPr>
        <w:t xml:space="preserve"> (</w:t>
      </w:r>
      <w:r w:rsidR="00411572" w:rsidRPr="00412F75">
        <w:rPr>
          <w:rFonts w:ascii="Times New Roman" w:hAnsi="Times New Roman"/>
          <w:color w:val="000000" w:themeColor="text1"/>
          <w:sz w:val="24"/>
          <w:szCs w:val="24"/>
          <w:lang w:val="pt-PT"/>
        </w:rPr>
        <w:t>trinta</w:t>
      </w:r>
      <w:r w:rsidR="00F9520E" w:rsidRPr="00412F75">
        <w:rPr>
          <w:rFonts w:ascii="Times New Roman" w:hAnsi="Times New Roman"/>
          <w:color w:val="000000" w:themeColor="text1"/>
          <w:sz w:val="24"/>
          <w:szCs w:val="24"/>
          <w:lang w:val="pt-PT"/>
        </w:rPr>
        <w:t>) dias, contados a partir do recebimento da Nota Fiscal ou Fatura, através de ordem bancária, para crédito em banco, agência e conta corrente indicados pelo contratado.</w:t>
      </w:r>
      <w:r w:rsidR="00F23836" w:rsidRPr="00412F75">
        <w:rPr>
          <w:rFonts w:ascii="Times New Roman" w:hAnsi="Times New Roman"/>
          <w:color w:val="000000" w:themeColor="text1"/>
          <w:sz w:val="24"/>
          <w:szCs w:val="24"/>
          <w:lang w:val="pt-PT"/>
        </w:rPr>
        <w:t xml:space="preserve"> </w:t>
      </w:r>
    </w:p>
    <w:p w14:paraId="3B10E476" w14:textId="77777777" w:rsidR="00324865" w:rsidRPr="00412F75" w:rsidRDefault="00324865" w:rsidP="00BB36B3">
      <w:pPr>
        <w:spacing w:after="0" w:line="360" w:lineRule="auto"/>
        <w:jc w:val="both"/>
        <w:rPr>
          <w:rFonts w:ascii="Times New Roman" w:hAnsi="Times New Roman"/>
          <w:color w:val="000000" w:themeColor="text1"/>
          <w:sz w:val="24"/>
          <w:szCs w:val="24"/>
          <w:lang w:val="pt-PT"/>
        </w:rPr>
      </w:pPr>
    </w:p>
    <w:p w14:paraId="0C860BCB" w14:textId="20926873" w:rsidR="00A82ED2" w:rsidRPr="00412F75" w:rsidRDefault="00BB36B3" w:rsidP="00BB36B3">
      <w:p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8.2.</w:t>
      </w:r>
      <w:r w:rsidRPr="00412F75">
        <w:rPr>
          <w:rFonts w:ascii="Times New Roman" w:hAnsi="Times New Roman"/>
          <w:color w:val="000000" w:themeColor="text1"/>
          <w:sz w:val="24"/>
          <w:szCs w:val="24"/>
          <w:lang w:val="pt-PT"/>
        </w:rPr>
        <w:tab/>
      </w:r>
      <w:r w:rsidR="000A6CF9" w:rsidRPr="00412F75">
        <w:rPr>
          <w:rFonts w:ascii="Times New Roman" w:hAnsi="Times New Roman"/>
          <w:color w:val="000000" w:themeColor="text1"/>
          <w:sz w:val="24"/>
          <w:szCs w:val="24"/>
          <w:lang w:val="pt-PT"/>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B32040A" w14:textId="6BCD47D4"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8.</w:t>
      </w:r>
      <w:r w:rsidR="00BB36B3" w:rsidRPr="00412F75">
        <w:rPr>
          <w:rFonts w:ascii="Times New Roman" w:eastAsia="Arial" w:hAnsi="Times New Roman" w:cs="Times New Roman"/>
          <w:color w:val="000000" w:themeColor="text1"/>
          <w:sz w:val="24"/>
          <w:szCs w:val="24"/>
          <w:lang w:val="pt-BR"/>
        </w:rPr>
        <w:t>3</w:t>
      </w:r>
      <w:r w:rsidRPr="00412F75">
        <w:rPr>
          <w:rFonts w:ascii="Times New Roman" w:eastAsia="Arial" w:hAnsi="Times New Roman" w:cs="Times New Roman"/>
          <w:color w:val="000000" w:themeColor="text1"/>
          <w:sz w:val="24"/>
          <w:szCs w:val="24"/>
          <w:lang w:val="pt-BR"/>
        </w:rPr>
        <w:t>. Os bens serão recebidos provisoriamente, de forma sumária, pelo(a) responsável pelo acompanhamento e fiscalização do contrato, para efeito de posterior verificação de sua conformidade com as especificações constantes neste Termo de Referência e na proposta.</w:t>
      </w:r>
    </w:p>
    <w:p w14:paraId="641B45C8"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19C3D30C" w14:textId="49820DDA" w:rsidR="00411572"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4</w:t>
      </w:r>
      <w:r w:rsidRPr="00412F75">
        <w:rPr>
          <w:rFonts w:ascii="Times New Roman" w:eastAsia="Arial" w:hAnsi="Times New Roman" w:cs="Times New Roman"/>
          <w:color w:val="000000" w:themeColor="text1"/>
          <w:sz w:val="24"/>
          <w:szCs w:val="24"/>
          <w:lang w:val="pt-BR"/>
        </w:rPr>
        <w:t>. Os bens poderão ser rejeitados, no todo ou em parte, quando em desacordo com as especificações constantes neste Termo de Referência e na proposta, devendo ser substituídos no prazo definido pelo município, a contar da notificação da contratada, às suas custas, sem prejuízo da aplicação das penalidades.</w:t>
      </w:r>
    </w:p>
    <w:p w14:paraId="440F0645"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739C2E70" w14:textId="27D46A6C"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5</w:t>
      </w:r>
      <w:r w:rsidRPr="00412F75">
        <w:rPr>
          <w:rFonts w:ascii="Times New Roman" w:eastAsia="Arial" w:hAnsi="Times New Roman" w:cs="Times New Roman"/>
          <w:color w:val="000000" w:themeColor="text1"/>
          <w:sz w:val="24"/>
          <w:szCs w:val="24"/>
          <w:lang w:val="pt-BR"/>
        </w:rPr>
        <w:t xml:space="preserve">. Os bens serão recebidos definitivamente no prazo estipulado no item </w:t>
      </w:r>
      <w:r w:rsidR="00411572" w:rsidRPr="00412F75">
        <w:rPr>
          <w:rFonts w:ascii="Times New Roman" w:eastAsia="Arial" w:hAnsi="Times New Roman" w:cs="Times New Roman"/>
          <w:color w:val="000000" w:themeColor="text1"/>
          <w:sz w:val="24"/>
          <w:szCs w:val="24"/>
          <w:lang w:val="pt-BR"/>
        </w:rPr>
        <w:t>5, deste</w:t>
      </w:r>
      <w:r w:rsidRPr="00412F75">
        <w:rPr>
          <w:rFonts w:ascii="Times New Roman" w:eastAsia="Arial" w:hAnsi="Times New Roman" w:cs="Times New Roman"/>
          <w:color w:val="000000" w:themeColor="text1"/>
          <w:sz w:val="24"/>
          <w:szCs w:val="24"/>
          <w:lang w:val="pt-BR"/>
        </w:rPr>
        <w:t xml:space="preserve"> termo de referência, contados do recebimento provisório, após a verificação da qualidade e quantidade do material e consequente aceitação mediante termo detalhado.</w:t>
      </w:r>
    </w:p>
    <w:p w14:paraId="69C87B56"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49AE6B68" w14:textId="6D18C1D4"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6</w:t>
      </w:r>
      <w:r w:rsidRPr="00412F75">
        <w:rPr>
          <w:rFonts w:ascii="Times New Roman" w:eastAsia="Arial" w:hAnsi="Times New Roman" w:cs="Times New Roman"/>
          <w:color w:val="000000" w:themeColor="text1"/>
          <w:sz w:val="24"/>
          <w:szCs w:val="24"/>
          <w:lang w:val="pt-BR"/>
        </w:rPr>
        <w:t>. Na hipótese de a verificação a que se refere o subitem anterior não ser procedida dentro do prazo de 10 (dez) dias, reputar-se-á como realizada, consumando-se o recebimento definitivo no dia do esgotamento do prazo.</w:t>
      </w:r>
    </w:p>
    <w:p w14:paraId="3CE286F7"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435B6433" w14:textId="0BE282EC"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7</w:t>
      </w:r>
      <w:r w:rsidRPr="00412F75">
        <w:rPr>
          <w:rFonts w:ascii="Times New Roman" w:eastAsia="Arial" w:hAnsi="Times New Roman" w:cs="Times New Roman"/>
          <w:color w:val="000000" w:themeColor="text1"/>
          <w:sz w:val="24"/>
          <w:szCs w:val="24"/>
          <w:lang w:val="pt-BR"/>
        </w:rPr>
        <w:t>. O recebimento provisório ou definitivo não excluirá a responsabilidade civil pela solidez e pela segurança do serviço nem a responsabilidade ético-profissional pela perfeita execução do contrato.</w:t>
      </w:r>
    </w:p>
    <w:p w14:paraId="7BE1B76C"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241FD631" w14:textId="2A78CD13" w:rsidR="00D0364B" w:rsidRPr="00412F75" w:rsidRDefault="00D0364B" w:rsidP="00A82ED2">
      <w:pPr>
        <w:pStyle w:val="LO-normal"/>
        <w:spacing w:before="0"/>
        <w:ind w:right="-151"/>
        <w:rPr>
          <w:rFonts w:ascii="Times New Roman"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8</w:t>
      </w:r>
      <w:r w:rsidRPr="00412F75">
        <w:rPr>
          <w:rFonts w:ascii="Times New Roman" w:eastAsia="Arial" w:hAnsi="Times New Roman" w:cs="Times New Roman"/>
          <w:color w:val="000000" w:themeColor="text1"/>
          <w:sz w:val="24"/>
          <w:szCs w:val="24"/>
          <w:lang w:val="pt-BR"/>
        </w:rPr>
        <w:t>. Providências e prazos para a liquidação e pagamento:</w:t>
      </w:r>
      <w:r w:rsidRPr="00412F75">
        <w:rPr>
          <w:rFonts w:ascii="Times New Roman" w:eastAsia="Arial" w:hAnsi="Times New Roman" w:cs="Times New Roman"/>
          <w:color w:val="000000" w:themeColor="text1"/>
          <w:sz w:val="24"/>
          <w:szCs w:val="24"/>
          <w:lang w:val="pt-BR"/>
        </w:rPr>
        <w:br/>
        <w:t>I – 10 (dez dias) úteis para a liquidação da despesa, a contar do recebimento da nota fiscal ou instrumento de cobrança equivalente pela Administração;</w:t>
      </w:r>
      <w:r w:rsidRPr="00412F75">
        <w:rPr>
          <w:rFonts w:ascii="Times New Roman" w:eastAsia="Arial" w:hAnsi="Times New Roman" w:cs="Times New Roman"/>
          <w:color w:val="000000" w:themeColor="text1"/>
          <w:sz w:val="24"/>
          <w:szCs w:val="24"/>
          <w:lang w:val="pt-BR"/>
        </w:rPr>
        <w:br/>
        <w:t>II – 20 (vinte dias) úteis para pagamento, a contar da liquidação da despesa.</w:t>
      </w:r>
    </w:p>
    <w:p w14:paraId="2DBCFF88" w14:textId="77777777" w:rsidR="00411572" w:rsidRPr="00412F75" w:rsidRDefault="00411572" w:rsidP="00411572">
      <w:pPr>
        <w:pStyle w:val="LO-normal"/>
        <w:spacing w:before="0"/>
        <w:ind w:right="-151"/>
        <w:jc w:val="both"/>
        <w:rPr>
          <w:rFonts w:ascii="Times New Roman" w:eastAsia="Arial" w:hAnsi="Times New Roman" w:cs="Times New Roman"/>
          <w:color w:val="000000" w:themeColor="text1"/>
          <w:sz w:val="24"/>
          <w:szCs w:val="24"/>
          <w:lang w:val="pt-BR"/>
        </w:rPr>
      </w:pPr>
    </w:p>
    <w:p w14:paraId="7468CB39" w14:textId="1FB06E7F" w:rsidR="00D0364B" w:rsidRPr="00412F75" w:rsidRDefault="00D0364B" w:rsidP="0041157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B36B3" w:rsidRPr="00412F75">
        <w:rPr>
          <w:rFonts w:ascii="Times New Roman" w:eastAsia="Arial" w:hAnsi="Times New Roman" w:cs="Times New Roman"/>
          <w:color w:val="000000" w:themeColor="text1"/>
          <w:sz w:val="24"/>
          <w:szCs w:val="24"/>
          <w:lang w:val="pt-BR"/>
        </w:rPr>
        <w:t>9</w:t>
      </w:r>
      <w:r w:rsidRPr="00412F75">
        <w:rPr>
          <w:rFonts w:ascii="Times New Roman" w:eastAsia="Arial" w:hAnsi="Times New Roman" w:cs="Times New Roman"/>
          <w:color w:val="000000" w:themeColor="text1"/>
          <w:sz w:val="24"/>
          <w:szCs w:val="24"/>
          <w:lang w:val="pt-BR"/>
        </w:rPr>
        <w:t xml:space="preserve">. O pagamento pela efetiva entrega do objeto deste instrumento à empresa vencedora/contratada, ocorrerá através da Secretaria Municipal da Fazenda, mediante apresentação da Nota Fiscal correspondente, com a aceitação e atesto do responsável pelo recebimento do mesmo, acompanhado das comprovações de regularidade junto a Fazenda Federal, Fazenda do Estado do Rio Grande do Sul, Município de </w:t>
      </w:r>
      <w:r w:rsidR="00BB36B3" w:rsidRPr="00412F75">
        <w:rPr>
          <w:rFonts w:ascii="Times New Roman" w:eastAsia="Arial" w:hAnsi="Times New Roman" w:cs="Times New Roman"/>
          <w:color w:val="000000" w:themeColor="text1"/>
          <w:sz w:val="24"/>
          <w:szCs w:val="24"/>
          <w:lang w:val="pt-BR"/>
        </w:rPr>
        <w:t>Arambaré</w:t>
      </w:r>
      <w:r w:rsidRPr="00412F75">
        <w:rPr>
          <w:rFonts w:ascii="Times New Roman" w:eastAsia="Arial" w:hAnsi="Times New Roman" w:cs="Times New Roman"/>
          <w:color w:val="000000" w:themeColor="text1"/>
          <w:sz w:val="24"/>
          <w:szCs w:val="24"/>
          <w:lang w:val="pt-BR"/>
        </w:rPr>
        <w:t>, FGTS e Justiça do Trabalho.</w:t>
      </w:r>
    </w:p>
    <w:p w14:paraId="10132A1B" w14:textId="77777777" w:rsidR="00411572" w:rsidRPr="00412F75" w:rsidRDefault="00411572" w:rsidP="00A82ED2">
      <w:pPr>
        <w:pStyle w:val="LO-normal"/>
        <w:spacing w:before="0"/>
        <w:ind w:right="-151" w:firstLine="720"/>
        <w:jc w:val="both"/>
        <w:rPr>
          <w:rFonts w:ascii="Times New Roman" w:eastAsia="Arial" w:hAnsi="Times New Roman" w:cs="Times New Roman"/>
          <w:color w:val="000000" w:themeColor="text1"/>
          <w:sz w:val="24"/>
          <w:szCs w:val="24"/>
          <w:lang w:val="pt-BR"/>
        </w:rPr>
      </w:pPr>
    </w:p>
    <w:p w14:paraId="73493719" w14:textId="7B822321"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8.</w:t>
      </w:r>
      <w:r w:rsidR="00BB36B3" w:rsidRPr="00412F75">
        <w:rPr>
          <w:rFonts w:ascii="Times New Roman" w:eastAsia="Arial" w:hAnsi="Times New Roman" w:cs="Times New Roman"/>
          <w:color w:val="000000" w:themeColor="text1"/>
          <w:sz w:val="24"/>
          <w:szCs w:val="24"/>
          <w:lang w:val="pt-BR"/>
        </w:rPr>
        <w:t>10</w:t>
      </w:r>
      <w:r w:rsidRPr="00412F75">
        <w:rPr>
          <w:rFonts w:ascii="Times New Roman" w:eastAsia="Arial" w:hAnsi="Times New Roman" w:cs="Times New Roman"/>
          <w:color w:val="000000" w:themeColor="text1"/>
          <w:sz w:val="24"/>
          <w:szCs w:val="24"/>
          <w:lang w:val="pt-BR"/>
        </w:rPr>
        <w:t>. A Nota Fiscal correspondente deverá ser entregue pela empresa contratada diretamente ao responsável pelo recebimento que somente irá atestar a entrega dos produtos e liberará a Nota Fiscal para pagamento quando cumpridas, pela empresa vencedora, todas as condições pactuadas.</w:t>
      </w:r>
    </w:p>
    <w:p w14:paraId="63178EF8"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5AD3C1C7" w14:textId="490FE3B1"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23B9C" w:rsidRPr="00412F75">
        <w:rPr>
          <w:rFonts w:ascii="Times New Roman" w:eastAsia="Arial" w:hAnsi="Times New Roman" w:cs="Times New Roman"/>
          <w:color w:val="000000" w:themeColor="text1"/>
          <w:sz w:val="24"/>
          <w:szCs w:val="24"/>
          <w:lang w:val="pt-BR"/>
        </w:rPr>
        <w:t>11</w:t>
      </w:r>
      <w:r w:rsidRPr="00412F75">
        <w:rPr>
          <w:rFonts w:ascii="Times New Roman" w:eastAsia="Arial" w:hAnsi="Times New Roman" w:cs="Times New Roman"/>
          <w:color w:val="000000" w:themeColor="text1"/>
          <w:sz w:val="24"/>
          <w:szCs w:val="24"/>
          <w:lang w:val="pt-BR"/>
        </w:rPr>
        <w:t>. O Município certificará a Nota Fiscal correspondente somente após a verificação da perfeita compatibilidade entre o material entregue e o que foi solicitado. A contagem para o 20º (vigésimo) dia, previsto no caput, só iniciar-se-á após a aceitação dos produtos pelo responsável pelo recebimento e cumprimento pela empresa de todas as condições pactuadas.</w:t>
      </w:r>
    </w:p>
    <w:p w14:paraId="7AA5C81C"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08BDC756" w14:textId="2BD3F75D"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w:t>
      </w:r>
      <w:r w:rsidR="00B23B9C" w:rsidRPr="00412F75">
        <w:rPr>
          <w:rFonts w:ascii="Times New Roman" w:eastAsia="Arial" w:hAnsi="Times New Roman" w:cs="Times New Roman"/>
          <w:color w:val="000000" w:themeColor="text1"/>
          <w:sz w:val="24"/>
          <w:szCs w:val="24"/>
          <w:lang w:val="pt-BR"/>
        </w:rPr>
        <w:t>12</w:t>
      </w:r>
      <w:r w:rsidRPr="00412F75">
        <w:rPr>
          <w:rFonts w:ascii="Times New Roman" w:eastAsia="Arial" w:hAnsi="Times New Roman" w:cs="Times New Roman"/>
          <w:color w:val="000000" w:themeColor="text1"/>
          <w:sz w:val="24"/>
          <w:szCs w:val="24"/>
          <w:lang w:val="pt-BR"/>
        </w:rPr>
        <w:t xml:space="preserve">. Para execução do pagamento, à empresa contratada deverá fazer constar na Nota Fiscal correspondente, emitida sem rasura, em letra bem legível, em nome da Prefeitura Municipal de </w:t>
      </w:r>
      <w:r w:rsidR="00B23B9C" w:rsidRPr="00412F75">
        <w:rPr>
          <w:rFonts w:ascii="Times New Roman" w:eastAsia="Arial" w:hAnsi="Times New Roman" w:cs="Times New Roman"/>
          <w:color w:val="000000" w:themeColor="text1"/>
          <w:sz w:val="24"/>
          <w:szCs w:val="24"/>
          <w:lang w:val="pt-BR"/>
        </w:rPr>
        <w:t>A</w:t>
      </w:r>
      <w:r w:rsidR="00C74DC0" w:rsidRPr="00412F75">
        <w:rPr>
          <w:rFonts w:ascii="Times New Roman" w:eastAsia="Arial" w:hAnsi="Times New Roman" w:cs="Times New Roman"/>
          <w:color w:val="000000" w:themeColor="text1"/>
          <w:sz w:val="24"/>
          <w:szCs w:val="24"/>
          <w:lang w:val="pt-BR"/>
        </w:rPr>
        <w:t>maral Ferrador</w:t>
      </w:r>
      <w:r w:rsidRPr="00412F75">
        <w:rPr>
          <w:rFonts w:ascii="Times New Roman" w:eastAsia="Arial" w:hAnsi="Times New Roman" w:cs="Times New Roman"/>
          <w:color w:val="000000" w:themeColor="text1"/>
          <w:sz w:val="24"/>
          <w:szCs w:val="24"/>
          <w:lang w:val="pt-BR"/>
        </w:rPr>
        <w:t xml:space="preserve">, CNPJ </w:t>
      </w:r>
      <w:r w:rsidR="00C74DC0" w:rsidRPr="00412F75">
        <w:rPr>
          <w:rFonts w:ascii="Times New Roman" w:hAnsi="Times New Roman" w:cs="Times New Roman"/>
          <w:color w:val="000000" w:themeColor="text1"/>
          <w:sz w:val="24"/>
          <w:szCs w:val="24"/>
          <w:shd w:val="clear" w:color="auto" w:fill="FFFFFF"/>
          <w:lang w:val="pt-BR"/>
        </w:rPr>
        <w:t>90.152.299/0001-92</w:t>
      </w:r>
      <w:r w:rsidRPr="00412F75">
        <w:rPr>
          <w:rFonts w:ascii="Times New Roman" w:eastAsia="Arial" w:hAnsi="Times New Roman" w:cs="Times New Roman"/>
          <w:color w:val="000000" w:themeColor="text1"/>
          <w:sz w:val="24"/>
          <w:szCs w:val="24"/>
          <w:lang w:val="pt-BR"/>
        </w:rPr>
        <w:t xml:space="preserve">, informando o número de sua </w:t>
      </w:r>
      <w:r w:rsidR="00C74DC0" w:rsidRPr="00412F75">
        <w:rPr>
          <w:rFonts w:ascii="Times New Roman" w:eastAsia="Arial" w:hAnsi="Times New Roman" w:cs="Times New Roman"/>
          <w:color w:val="000000" w:themeColor="text1"/>
          <w:sz w:val="24"/>
          <w:szCs w:val="24"/>
          <w:lang w:val="pt-BR"/>
        </w:rPr>
        <w:t>conta corrente</w:t>
      </w:r>
      <w:r w:rsidRPr="00412F75">
        <w:rPr>
          <w:rFonts w:ascii="Times New Roman" w:eastAsia="Arial" w:hAnsi="Times New Roman" w:cs="Times New Roman"/>
          <w:color w:val="000000" w:themeColor="text1"/>
          <w:sz w:val="24"/>
          <w:szCs w:val="24"/>
          <w:lang w:val="pt-BR"/>
        </w:rPr>
        <w:t>, se Banco do Brasil, Caixa Econômica Federal e/ou Banco do Estado do Rio Grande do Sul, e a respectiva Agência, bem como o número da Ordem de Compra</w:t>
      </w:r>
      <w:r w:rsidR="00C74DC0" w:rsidRPr="00412F75">
        <w:rPr>
          <w:rFonts w:ascii="Times New Roman" w:eastAsia="Arial" w:hAnsi="Times New Roman" w:cs="Times New Roman"/>
          <w:color w:val="000000" w:themeColor="text1"/>
          <w:sz w:val="24"/>
          <w:szCs w:val="24"/>
          <w:lang w:val="pt-BR"/>
        </w:rPr>
        <w:t>, ou mediante PIX informado.</w:t>
      </w:r>
    </w:p>
    <w:p w14:paraId="43A57A52"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7394F220" w14:textId="6AFE0E0F"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8.1</w:t>
      </w:r>
      <w:r w:rsidR="00B23B9C" w:rsidRPr="00412F75">
        <w:rPr>
          <w:rFonts w:ascii="Times New Roman" w:eastAsia="Arial" w:hAnsi="Times New Roman" w:cs="Times New Roman"/>
          <w:color w:val="000000" w:themeColor="text1"/>
          <w:sz w:val="24"/>
          <w:szCs w:val="24"/>
          <w:lang w:val="pt-BR"/>
        </w:rPr>
        <w:t>1</w:t>
      </w:r>
      <w:r w:rsidRPr="00412F75">
        <w:rPr>
          <w:rFonts w:ascii="Times New Roman" w:eastAsia="Arial" w:hAnsi="Times New Roman" w:cs="Times New Roman"/>
          <w:color w:val="000000" w:themeColor="text1"/>
          <w:sz w:val="24"/>
          <w:szCs w:val="24"/>
          <w:lang w:val="pt-BR"/>
        </w:rPr>
        <w:t>. Havendo erro na Nota Fiscal ou circunstâncias que impeçam a liquidação da despesa, aquela será devolvida à empresa contratada e o pagamento ficará pendente até que o mesmo providencie as medidas saneadoras. Nesta hipótese, o prazo para pagamento iniciar-se-á após a regularização da situação ou reapresentação do documento fiscal, não acarretando quaisquer ônus ao Município.</w:t>
      </w:r>
    </w:p>
    <w:p w14:paraId="138074A7"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3419A532" w14:textId="77777777"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8.11. A critério da Administração poderão ser descontados dos pagamentos devidos, os valores para cobrir despesas com multas, indenizações a terceiros ou outras de responsabilidade da empresa contratada. </w:t>
      </w:r>
    </w:p>
    <w:p w14:paraId="52BF4E94"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0FA961A0" w14:textId="46A3DCD2" w:rsidR="00411572"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8.12. De acordo com Instrução Normativa RFB Nº 2.110, de 17 de outubro de 2022 e alterações, do Instituto Nacional do Seguro Social do MPAS, o MUNICÍPIO, SE COUBER, fará a retenção de 11% (onze por cento) do valor bruto da nota fiscal de prestação de serviços e efetuará o recolhimento à Seguridade Social.</w:t>
      </w:r>
    </w:p>
    <w:p w14:paraId="234E4A22"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6A482B3E" w14:textId="77777777"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8.13. O MUNICÍPIO poderá sustar todo e qualquer pagamento do preço ou suas parcelas de qualquer fatura apresentada pela empresa contratada casos verificados uma ou mais das hipóteses abaixo e </w:t>
      </w:r>
      <w:r w:rsidRPr="00412F75">
        <w:rPr>
          <w:rFonts w:ascii="Times New Roman" w:eastAsia="Arial" w:hAnsi="Times New Roman" w:cs="Times New Roman"/>
          <w:color w:val="000000" w:themeColor="text1"/>
          <w:sz w:val="24"/>
          <w:szCs w:val="24"/>
          <w:lang w:val="pt-BR"/>
        </w:rPr>
        <w:lastRenderedPageBreak/>
        <w:t>enquanto perdurar o ato ou fato sem direito a qualquer reajustamento complementar ou acréscimo, conforme enunciado:</w:t>
      </w:r>
      <w:r w:rsidRPr="00412F75">
        <w:rPr>
          <w:rFonts w:ascii="Times New Roman" w:eastAsia="Arial" w:hAnsi="Times New Roman" w:cs="Times New Roman"/>
          <w:color w:val="000000" w:themeColor="text1"/>
          <w:sz w:val="24"/>
          <w:szCs w:val="24"/>
          <w:lang w:val="pt-BR"/>
        </w:rPr>
        <w:br/>
        <w:t>a) A empresa contratada deixe de acatar quaisquer determinações exaradas pelo órgão fiscalizador do Município.</w:t>
      </w:r>
    </w:p>
    <w:p w14:paraId="115974D9" w14:textId="2FE47423"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b) Não cumprimento de obrigação assumida, hipótese em que o pagamento ficará retido até que a empresa contratada atenda à cláusula infringida.</w:t>
      </w:r>
    </w:p>
    <w:p w14:paraId="0ECAA3AE" w14:textId="0EF61392"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c) A empresa que retarda indevidamente a entrega do objeto licitado por prazo que venha a prejudicar as atividades do Município.</w:t>
      </w:r>
    </w:p>
    <w:p w14:paraId="0AFBC459" w14:textId="77A84E24" w:rsidR="00411572"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d) Débito da empresa contratada para com o Município, quer proveniente da execução deste instrumento, quer de obrigações de outros contratos.</w:t>
      </w:r>
    </w:p>
    <w:p w14:paraId="6560E078" w14:textId="390B8BB7" w:rsidR="00D0364B" w:rsidRPr="00412F75" w:rsidRDefault="00D0364B" w:rsidP="00A82ED2">
      <w:pPr>
        <w:pStyle w:val="LO-normal"/>
        <w:spacing w:before="0"/>
        <w:ind w:right="-151"/>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t>e) Em qualquer das hipóteses previstas nos parágrafos acima, ou de infração às demais cláusulas e obrigações estabelecidas neste instrumento.</w:t>
      </w:r>
    </w:p>
    <w:p w14:paraId="39E8F4FE" w14:textId="77777777" w:rsidR="00411572" w:rsidRPr="00412F75" w:rsidRDefault="00411572" w:rsidP="00A82ED2">
      <w:pPr>
        <w:pStyle w:val="LO-normal"/>
        <w:spacing w:before="0"/>
        <w:ind w:right="-151"/>
        <w:rPr>
          <w:rFonts w:ascii="Times New Roman" w:hAnsi="Times New Roman" w:cs="Times New Roman"/>
          <w:color w:val="000000" w:themeColor="text1"/>
          <w:sz w:val="24"/>
          <w:szCs w:val="24"/>
          <w:lang w:val="pt-BR"/>
        </w:rPr>
      </w:pPr>
    </w:p>
    <w:p w14:paraId="5090459E" w14:textId="77777777" w:rsidR="00D0364B" w:rsidRPr="00412F75" w:rsidRDefault="00D0364B" w:rsidP="00A82ED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8.14. Os pagamentos observarão os limites de desembolso máximo conforme cronograma estabelecido no termo de referência, se houver. </w:t>
      </w:r>
    </w:p>
    <w:p w14:paraId="221E4887" w14:textId="77777777" w:rsidR="00411572" w:rsidRPr="00412F75" w:rsidRDefault="00411572" w:rsidP="00A82ED2">
      <w:pPr>
        <w:pStyle w:val="LO-normal"/>
        <w:spacing w:before="0"/>
        <w:ind w:right="-151"/>
        <w:jc w:val="both"/>
        <w:rPr>
          <w:rFonts w:ascii="Times New Roman" w:eastAsia="Arial" w:hAnsi="Times New Roman" w:cs="Times New Roman"/>
          <w:color w:val="000000" w:themeColor="text1"/>
          <w:sz w:val="24"/>
          <w:szCs w:val="24"/>
          <w:lang w:val="pt-BR"/>
        </w:rPr>
      </w:pPr>
    </w:p>
    <w:p w14:paraId="2A79AEBC" w14:textId="175B4B05" w:rsidR="00EA7674" w:rsidRPr="00412F75" w:rsidRDefault="00D0364B" w:rsidP="00411572">
      <w:pPr>
        <w:pStyle w:val="LO-normal"/>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8.15. Respeitadas as condições previstas neste instrumento, no caso de eventual atraso no pagamento por culpa do Município, os valores devidos serão acrescidos de encargos financeiros de acordo com o índice de variação do IPCA do mês anterior ao do pagamento “pro rata tempore”, ou por outro índice que venha lhe substituir, desde que a empresa contratada não tenha concorrido de alguma forma para o atraso. </w:t>
      </w:r>
    </w:p>
    <w:p w14:paraId="5C0713FD" w14:textId="4B3247B5" w:rsidR="00923A17"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DAS OBRIGAÇÕES DA CONTRATANTE:</w:t>
      </w:r>
    </w:p>
    <w:p w14:paraId="2044D6FB" w14:textId="77777777" w:rsidR="00411572" w:rsidRPr="00412F75" w:rsidRDefault="00411572" w:rsidP="00411572">
      <w:pPr>
        <w:pStyle w:val="PargrafodaLista"/>
        <w:jc w:val="both"/>
        <w:rPr>
          <w:rFonts w:ascii="Times New Roman" w:hAnsi="Times New Roman"/>
          <w:b/>
          <w:bCs/>
          <w:color w:val="000000" w:themeColor="text1"/>
          <w:sz w:val="24"/>
          <w:szCs w:val="24"/>
          <w:lang w:val="pt-PT"/>
        </w:rPr>
      </w:pPr>
    </w:p>
    <w:p w14:paraId="1702A6F4" w14:textId="5B3C1FC1"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Responsabilizar-se, após o devido processo licitatório, lavrar o CONTRATO com base nas disposições da Lei </w:t>
      </w:r>
      <w:r w:rsidR="007455EB" w:rsidRPr="00412F75">
        <w:rPr>
          <w:rFonts w:ascii="Times New Roman" w:hAnsi="Times New Roman"/>
          <w:color w:val="000000" w:themeColor="text1"/>
          <w:sz w:val="24"/>
          <w:szCs w:val="24"/>
          <w:lang w:val="pt-PT"/>
        </w:rPr>
        <w:t>14.133/21</w:t>
      </w:r>
      <w:r w:rsidRPr="00412F75">
        <w:rPr>
          <w:rFonts w:ascii="Times New Roman" w:hAnsi="Times New Roman"/>
          <w:color w:val="000000" w:themeColor="text1"/>
          <w:sz w:val="24"/>
          <w:szCs w:val="24"/>
          <w:lang w:val="pt-PT"/>
        </w:rPr>
        <w:t xml:space="preserve"> e suas alterações.</w:t>
      </w:r>
    </w:p>
    <w:p w14:paraId="750F885D" w14:textId="53C66619"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Assegurar os recursos orçamentários e financeiros para custear a prestação.</w:t>
      </w:r>
    </w:p>
    <w:p w14:paraId="6FEF5B82" w14:textId="7415EF89"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lastRenderedPageBreak/>
        <w:t>Acompanhar, controlar e avaliar a prestação, através da unidade responsável por esta atribuição.</w:t>
      </w:r>
    </w:p>
    <w:p w14:paraId="4C9670A7" w14:textId="74D6AD17" w:rsidR="00923A17" w:rsidRPr="00412F75" w:rsidRDefault="00923A17" w:rsidP="00F23836">
      <w:pPr>
        <w:pStyle w:val="PargrafodaLista"/>
        <w:numPr>
          <w:ilvl w:val="0"/>
          <w:numId w:val="15"/>
        </w:numPr>
        <w:spacing w:after="0"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Zelar para que durante a vigência do CONTRATO, sejam cumpridas as obrigações assumidas com a CONTRATADA, bem como sejam mantidas todas as condições de habilitação e qualificação exigidas na prestação.</w:t>
      </w:r>
    </w:p>
    <w:p w14:paraId="533F1AFC" w14:textId="669405B6" w:rsidR="0073781D" w:rsidRPr="00412F75" w:rsidRDefault="00923A17" w:rsidP="00F23836">
      <w:pPr>
        <w:pStyle w:val="PargrafodaLista"/>
        <w:numPr>
          <w:ilvl w:val="0"/>
          <w:numId w:val="15"/>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Serão consideradas, para efeito de pagamento, as compras efetivamente realizadas pela CONTRATADA e aprovados pelo setor responsável pelo recebimento.</w:t>
      </w:r>
    </w:p>
    <w:p w14:paraId="050AC670" w14:textId="77777777" w:rsidR="00F23836" w:rsidRPr="00412F75" w:rsidRDefault="00F23836" w:rsidP="00F23836">
      <w:pPr>
        <w:pStyle w:val="PargrafodaLista"/>
        <w:spacing w:line="360" w:lineRule="auto"/>
        <w:jc w:val="both"/>
        <w:rPr>
          <w:rFonts w:ascii="Times New Roman" w:hAnsi="Times New Roman"/>
          <w:color w:val="000000" w:themeColor="text1"/>
          <w:sz w:val="24"/>
          <w:szCs w:val="24"/>
          <w:lang w:val="pt-PT"/>
        </w:rPr>
      </w:pPr>
    </w:p>
    <w:p w14:paraId="59AD1F13" w14:textId="0C8EC9D9" w:rsidR="00923A17" w:rsidRPr="00412F75" w:rsidRDefault="00435684" w:rsidP="00F23836">
      <w:pPr>
        <w:pStyle w:val="PargrafodaLista"/>
        <w:numPr>
          <w:ilvl w:val="0"/>
          <w:numId w:val="12"/>
        </w:numPr>
        <w:spacing w:before="240"/>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DAS OBRIGAÇÕES DA CONTRATADA:</w:t>
      </w:r>
    </w:p>
    <w:p w14:paraId="519568C0" w14:textId="77777777" w:rsidR="0072170B" w:rsidRPr="00412F75" w:rsidRDefault="0072170B" w:rsidP="001313CA">
      <w:pPr>
        <w:ind w:firstLine="851"/>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Além das obrigações legais, regulamentares e das demais constantes deste instrumento e seus anexos, obriga-se, ainda, a empresa a:</w:t>
      </w:r>
    </w:p>
    <w:p w14:paraId="618DFCB5" w14:textId="5D02DAEC" w:rsidR="00923A17" w:rsidRPr="00412F75" w:rsidRDefault="00923A17" w:rsidP="001313CA">
      <w:pPr>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A qualidade dos objetos deverá ser rigorosamente àquele descrito neste </w:t>
      </w:r>
      <w:r w:rsidR="00F85A3D" w:rsidRPr="00412F75">
        <w:rPr>
          <w:rFonts w:ascii="Times New Roman" w:hAnsi="Times New Roman"/>
          <w:color w:val="000000" w:themeColor="text1"/>
          <w:sz w:val="24"/>
          <w:szCs w:val="24"/>
          <w:lang w:val="pt-PT"/>
        </w:rPr>
        <w:t>termo</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de</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referência</w:t>
      </w:r>
      <w:r w:rsidRPr="00412F75">
        <w:rPr>
          <w:rFonts w:ascii="Times New Roman" w:hAnsi="Times New Roman"/>
          <w:color w:val="000000" w:themeColor="text1"/>
          <w:sz w:val="24"/>
          <w:szCs w:val="24"/>
          <w:lang w:val="pt-PT"/>
        </w:rPr>
        <w:t xml:space="preserve"> e, por conseguinte, no </w:t>
      </w:r>
      <w:r w:rsidR="00F85A3D" w:rsidRPr="00412F75">
        <w:rPr>
          <w:rFonts w:ascii="Times New Roman" w:hAnsi="Times New Roman"/>
          <w:color w:val="000000" w:themeColor="text1"/>
          <w:sz w:val="24"/>
          <w:szCs w:val="24"/>
          <w:lang w:val="pt-PT"/>
        </w:rPr>
        <w:t xml:space="preserve">contrato </w:t>
      </w:r>
      <w:r w:rsidRPr="00412F75">
        <w:rPr>
          <w:rFonts w:ascii="Times New Roman" w:hAnsi="Times New Roman"/>
          <w:color w:val="000000" w:themeColor="text1"/>
          <w:sz w:val="24"/>
          <w:szCs w:val="24"/>
          <w:lang w:val="pt-PT"/>
        </w:rPr>
        <w:t xml:space="preserve">e </w:t>
      </w:r>
      <w:r w:rsidR="00F85A3D" w:rsidRPr="00412F75">
        <w:rPr>
          <w:rFonts w:ascii="Times New Roman" w:hAnsi="Times New Roman"/>
          <w:color w:val="000000" w:themeColor="text1"/>
          <w:sz w:val="24"/>
          <w:szCs w:val="24"/>
          <w:lang w:val="pt-PT"/>
        </w:rPr>
        <w:t>not</w:t>
      </w:r>
      <w:r w:rsidRPr="00412F75">
        <w:rPr>
          <w:rFonts w:ascii="Times New Roman" w:hAnsi="Times New Roman"/>
          <w:color w:val="000000" w:themeColor="text1"/>
          <w:sz w:val="24"/>
          <w:szCs w:val="24"/>
          <w:lang w:val="pt-PT"/>
        </w:rPr>
        <w:t>a de empenho, não sendo aceito em nenhuma hipótese, outro diverso daqueles;</w:t>
      </w:r>
    </w:p>
    <w:p w14:paraId="1F249FAC" w14:textId="4265A613" w:rsidR="00923A17" w:rsidRPr="00412F75" w:rsidRDefault="00923A17"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hAnsi="Times New Roman"/>
          <w:color w:val="000000" w:themeColor="text1"/>
          <w:sz w:val="24"/>
          <w:szCs w:val="24"/>
          <w:lang w:val="pt-PT"/>
        </w:rPr>
        <w:t>Os preços cotados incluem todas as despesas de custo</w:t>
      </w:r>
      <w:r w:rsidR="00D9799E" w:rsidRPr="00412F75">
        <w:rPr>
          <w:rFonts w:ascii="Times New Roman" w:hAnsi="Times New Roman"/>
          <w:color w:val="000000" w:themeColor="text1"/>
          <w:sz w:val="24"/>
          <w:szCs w:val="24"/>
          <w:lang w:val="pt-PT"/>
        </w:rPr>
        <w:t xml:space="preserve">. </w:t>
      </w:r>
      <w:r w:rsidR="00D9799E" w:rsidRPr="00412F75">
        <w:rPr>
          <w:rFonts w:ascii="Times New Roman" w:eastAsia="Arial" w:hAnsi="Times New Roman" w:cs="Times New Roman"/>
          <w:color w:val="000000" w:themeColor="text1"/>
          <w:sz w:val="24"/>
          <w:szCs w:val="24"/>
          <w:lang w:val="pt-BR"/>
        </w:rPr>
        <w:t>A contratada deve arcar com todos os ônus necessários à completa entrega, considerando-se como tal a disponibilização, nos locais indicados pelas secretarias, conforme quantitativos dos produtos adjudicados, tais como transporte, encargos sociais, seguro, tributos e outras incidências, se ocorrerem;</w:t>
      </w:r>
    </w:p>
    <w:p w14:paraId="175EA0ED" w14:textId="77777777" w:rsidR="00D9799E" w:rsidRPr="00412F75" w:rsidRDefault="00D9799E"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Substituir, os produtos que, no ato da entrega, estiverem com suas embalagens violadas e/ou com identificação ilegível e em desacordo com as condições necessárias estabelecidas neste instrumento. Substituir, ainda, por outro de qualidade, todo produto com defeito de fabricação;</w:t>
      </w:r>
    </w:p>
    <w:p w14:paraId="60B046A3" w14:textId="3023177A" w:rsidR="00D9799E" w:rsidRPr="00412F75" w:rsidRDefault="00D9799E"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Reparar, corrigir, remover, reconstruir ou substituir, às suas expensas, no todo ou em parte, o objeto deste instrumento, em que se verificarem vícios, defeitos ou incorreções, resultantes da entrega do(s) produto(s), salvo quando o defeito for, comprovadamente, provocado por uso indevido, sendo que o tempo extra despendido poderá ser computado para aplicação das penalidades previstas neste instrumento;</w:t>
      </w:r>
    </w:p>
    <w:p w14:paraId="136907F5" w14:textId="29D09E81" w:rsidR="00D9799E" w:rsidRPr="00412F75" w:rsidRDefault="00D9799E" w:rsidP="00D9799E">
      <w:pPr>
        <w:pStyle w:val="LO-normal"/>
        <w:numPr>
          <w:ilvl w:val="0"/>
          <w:numId w:val="16"/>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Garantir que não tenha defeitos na execução dos serviços e também, contra vícios, defeitos ou incorreções, resultantes da entrega. Fornecer materiais de primeira qualidade, considerando-se como tais àqueles que atendam satisfatoriamente os fins aos quais se destinam, apresentando ótimo rendimento, durabilidade e praticidade;</w:t>
      </w:r>
    </w:p>
    <w:p w14:paraId="5B0E3CE2" w14:textId="1A4639D6"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lastRenderedPageBreak/>
        <w:t xml:space="preserve">O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 xml:space="preserve"> poderá sofrer alterações, obedecidas as disposições contidas no Art. </w:t>
      </w:r>
      <w:r w:rsidR="00087EEA" w:rsidRPr="00412F75">
        <w:rPr>
          <w:rFonts w:ascii="Times New Roman" w:hAnsi="Times New Roman"/>
          <w:color w:val="000000" w:themeColor="text1"/>
          <w:sz w:val="24"/>
          <w:szCs w:val="24"/>
          <w:lang w:val="pt-PT"/>
        </w:rPr>
        <w:t>124</w:t>
      </w:r>
      <w:r w:rsidRPr="00412F75">
        <w:rPr>
          <w:rFonts w:ascii="Times New Roman" w:hAnsi="Times New Roman"/>
          <w:color w:val="000000" w:themeColor="text1"/>
          <w:sz w:val="24"/>
          <w:szCs w:val="24"/>
          <w:lang w:val="pt-PT"/>
        </w:rPr>
        <w:t xml:space="preserve">, da Lei </w:t>
      </w:r>
      <w:r w:rsidR="00087EEA" w:rsidRPr="00412F75">
        <w:rPr>
          <w:rFonts w:ascii="Times New Roman" w:hAnsi="Times New Roman"/>
          <w:color w:val="000000" w:themeColor="text1"/>
          <w:sz w:val="24"/>
          <w:szCs w:val="24"/>
          <w:lang w:val="pt-PT"/>
        </w:rPr>
        <w:t>14.133/21</w:t>
      </w:r>
      <w:r w:rsidRPr="00412F75">
        <w:rPr>
          <w:rFonts w:ascii="Times New Roman" w:hAnsi="Times New Roman"/>
          <w:color w:val="000000" w:themeColor="text1"/>
          <w:sz w:val="24"/>
          <w:szCs w:val="24"/>
          <w:lang w:val="pt-PT"/>
        </w:rPr>
        <w:t>;</w:t>
      </w:r>
    </w:p>
    <w:p w14:paraId="4C429B2B" w14:textId="2DB001AF"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Durante a Vigência do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 xml:space="preserve">, a </w:t>
      </w:r>
      <w:r w:rsidR="00F85A3D" w:rsidRPr="00412F75">
        <w:rPr>
          <w:rFonts w:ascii="Times New Roman" w:hAnsi="Times New Roman"/>
          <w:color w:val="000000" w:themeColor="text1"/>
          <w:sz w:val="24"/>
          <w:szCs w:val="24"/>
          <w:lang w:val="pt-PT"/>
        </w:rPr>
        <w:t>contratada</w:t>
      </w:r>
      <w:r w:rsidRPr="00412F75">
        <w:rPr>
          <w:rFonts w:ascii="Times New Roman" w:hAnsi="Times New Roman"/>
          <w:color w:val="000000" w:themeColor="text1"/>
          <w:sz w:val="24"/>
          <w:szCs w:val="24"/>
          <w:lang w:val="pt-PT"/>
        </w:rPr>
        <w:t xml:space="preserve"> deverá atender prontamente às requisições e especificações deste </w:t>
      </w:r>
      <w:r w:rsidR="00F85A3D" w:rsidRPr="00412F75">
        <w:rPr>
          <w:rFonts w:ascii="Times New Roman" w:hAnsi="Times New Roman"/>
          <w:color w:val="000000" w:themeColor="text1"/>
          <w:sz w:val="24"/>
          <w:szCs w:val="24"/>
          <w:lang w:val="pt-PT"/>
        </w:rPr>
        <w:t>termo</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de</w:t>
      </w:r>
      <w:r w:rsidRPr="00412F75">
        <w:rPr>
          <w:rFonts w:ascii="Times New Roman" w:hAnsi="Times New Roman"/>
          <w:color w:val="000000" w:themeColor="text1"/>
          <w:sz w:val="24"/>
          <w:szCs w:val="24"/>
          <w:lang w:val="pt-PT"/>
        </w:rPr>
        <w:t xml:space="preserve"> </w:t>
      </w:r>
      <w:r w:rsidR="00F85A3D" w:rsidRPr="00412F75">
        <w:rPr>
          <w:rFonts w:ascii="Times New Roman" w:hAnsi="Times New Roman"/>
          <w:color w:val="000000" w:themeColor="text1"/>
          <w:sz w:val="24"/>
          <w:szCs w:val="24"/>
          <w:lang w:val="pt-PT"/>
        </w:rPr>
        <w:t>referência</w:t>
      </w:r>
      <w:r w:rsidRPr="00412F75">
        <w:rPr>
          <w:rFonts w:ascii="Times New Roman" w:hAnsi="Times New Roman"/>
          <w:color w:val="000000" w:themeColor="text1"/>
          <w:sz w:val="24"/>
          <w:szCs w:val="24"/>
          <w:lang w:val="pt-PT"/>
        </w:rPr>
        <w:t>, a partir da solicitação através de ordem de compra/requisição do Setor solicitante;</w:t>
      </w:r>
    </w:p>
    <w:p w14:paraId="32479E22"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Responsabilizar-se pela saúde seus funcionários, encargos trabalhistas, previdenciários, comerciais, fiscais, quer municipais, estaduais ou federais, bem como pelo seguro para garantia de pessoas e equipamentos sob sua responsabilidade, devendo apresentar, de imediato, quando solicitados, todos e quaisquer comprovantes de pagamento e quitação;</w:t>
      </w:r>
    </w:p>
    <w:p w14:paraId="008A4C35" w14:textId="183B96B4"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Responder integralmente pelas obrigações contratuais, nos termos do art. 70 do Código de Processo Civil, no caso de, em qualquer hipótese, os empregados da </w:t>
      </w:r>
      <w:r w:rsidR="00F85A3D" w:rsidRPr="00412F75">
        <w:rPr>
          <w:rFonts w:ascii="Times New Roman" w:hAnsi="Times New Roman"/>
          <w:color w:val="000000" w:themeColor="text1"/>
          <w:sz w:val="24"/>
          <w:szCs w:val="24"/>
          <w:lang w:val="pt-PT"/>
        </w:rPr>
        <w:t>contratada</w:t>
      </w:r>
      <w:r w:rsidRPr="00412F75">
        <w:rPr>
          <w:rFonts w:ascii="Times New Roman" w:hAnsi="Times New Roman"/>
          <w:color w:val="000000" w:themeColor="text1"/>
          <w:sz w:val="24"/>
          <w:szCs w:val="24"/>
          <w:lang w:val="pt-PT"/>
        </w:rPr>
        <w:t xml:space="preserve"> intentarem reclamações trabalhistas contra a </w:t>
      </w:r>
      <w:r w:rsidR="00F85A3D" w:rsidRPr="00412F75">
        <w:rPr>
          <w:rFonts w:ascii="Times New Roman" w:hAnsi="Times New Roman"/>
          <w:color w:val="000000" w:themeColor="text1"/>
          <w:sz w:val="24"/>
          <w:szCs w:val="24"/>
          <w:lang w:val="pt-PT"/>
        </w:rPr>
        <w:t>contratante</w:t>
      </w:r>
      <w:r w:rsidRPr="00412F75">
        <w:rPr>
          <w:rFonts w:ascii="Times New Roman" w:hAnsi="Times New Roman"/>
          <w:color w:val="000000" w:themeColor="text1"/>
          <w:sz w:val="24"/>
          <w:szCs w:val="24"/>
          <w:lang w:val="pt-PT"/>
        </w:rPr>
        <w:t>;</w:t>
      </w:r>
    </w:p>
    <w:p w14:paraId="549A362A"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Obrigar-se pela seleção, treinamento, habilitação, contratação, registro profissional de pessoal necessário, bem como pelo cumprimento das formalidades exigidas pelas Leis Trabalhistas, Sociais e Previdenciárias;</w:t>
      </w:r>
    </w:p>
    <w:p w14:paraId="3B1CC9D8" w14:textId="4F077CE3"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Providenciar afastamento imediato, das dependências da sede da </w:t>
      </w:r>
      <w:r w:rsidR="00F85A3D" w:rsidRPr="00412F75">
        <w:rPr>
          <w:rFonts w:ascii="Times New Roman" w:hAnsi="Times New Roman"/>
          <w:color w:val="000000" w:themeColor="text1"/>
          <w:sz w:val="24"/>
          <w:szCs w:val="24"/>
          <w:lang w:val="pt-PT"/>
        </w:rPr>
        <w:t>contratante,</w:t>
      </w:r>
      <w:r w:rsidRPr="00412F75">
        <w:rPr>
          <w:rFonts w:ascii="Times New Roman" w:hAnsi="Times New Roman"/>
          <w:color w:val="000000" w:themeColor="text1"/>
          <w:sz w:val="24"/>
          <w:szCs w:val="24"/>
          <w:lang w:val="pt-PT"/>
        </w:rPr>
        <w:t xml:space="preserve"> de qualquer empregado cuja permanência seja por ela considerada inconveniente;</w:t>
      </w:r>
    </w:p>
    <w:p w14:paraId="2E18A3D8" w14:textId="77777777" w:rsidR="001313CA" w:rsidRPr="00412F75" w:rsidRDefault="001313CA" w:rsidP="00D9799E">
      <w:pPr>
        <w:pStyle w:val="PargrafodaLista"/>
        <w:numPr>
          <w:ilvl w:val="0"/>
          <w:numId w:val="16"/>
        </w:numPr>
        <w:spacing w:line="360" w:lineRule="auto"/>
        <w:jc w:val="both"/>
        <w:rPr>
          <w:rFonts w:ascii="Times New Roman" w:eastAsia="Arial" w:hAnsi="Times New Roman"/>
          <w:color w:val="000000" w:themeColor="text1"/>
          <w:sz w:val="24"/>
          <w:szCs w:val="24"/>
        </w:rPr>
      </w:pPr>
      <w:r w:rsidRPr="00412F75">
        <w:rPr>
          <w:rFonts w:ascii="Times New Roman" w:eastAsia="Arial" w:hAnsi="Times New Roman"/>
          <w:color w:val="000000" w:themeColor="text1"/>
          <w:sz w:val="24"/>
          <w:szCs w:val="24"/>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A782794" w14:textId="104E7CDB"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Responsabilizar-se por qualquer acidente do qual possam ser vítimas seus empregados, no desempenho dos serviços objeto do presente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w:t>
      </w:r>
    </w:p>
    <w:p w14:paraId="4E9336E0"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Manter, na direção dos serviços, representante ou preposto capacitado e idôneo que a represente, integralmente, em todos os seus atos;</w:t>
      </w:r>
    </w:p>
    <w:p w14:paraId="00AD0E9D"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Apresentar, no caso de pessoa jurídica, a cada pagamento, quando houver fornecimento de mão de obra, a quitação para com a Seguridade Social (CND) e FGTS;</w:t>
      </w:r>
    </w:p>
    <w:p w14:paraId="0A164B58" w14:textId="77777777"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Responsabilizar-se por todos os encargos sociais e trabalhistas;</w:t>
      </w:r>
    </w:p>
    <w:p w14:paraId="14552C30" w14:textId="70A36352"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Não prestar declarações ou informações sem prévia autorização por escrito da </w:t>
      </w:r>
      <w:r w:rsidR="00F85A3D" w:rsidRPr="00412F75">
        <w:rPr>
          <w:rFonts w:ascii="Times New Roman" w:hAnsi="Times New Roman"/>
          <w:color w:val="000000" w:themeColor="text1"/>
          <w:sz w:val="24"/>
          <w:szCs w:val="24"/>
          <w:lang w:val="pt-PT"/>
        </w:rPr>
        <w:t>contratante</w:t>
      </w:r>
      <w:r w:rsidRPr="00412F75">
        <w:rPr>
          <w:rFonts w:ascii="Times New Roman" w:hAnsi="Times New Roman"/>
          <w:color w:val="000000" w:themeColor="text1"/>
          <w:sz w:val="24"/>
          <w:szCs w:val="24"/>
          <w:lang w:val="pt-PT"/>
        </w:rPr>
        <w:t xml:space="preserve"> a respeito do presente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 xml:space="preserve"> e dos serviços a ele inerentes;</w:t>
      </w:r>
    </w:p>
    <w:p w14:paraId="15A3C452" w14:textId="70233EAD" w:rsidR="00923A17" w:rsidRPr="00412F75" w:rsidRDefault="00923A17" w:rsidP="00D9799E">
      <w:pPr>
        <w:pStyle w:val="PargrafodaLista"/>
        <w:numPr>
          <w:ilvl w:val="0"/>
          <w:numId w:val="16"/>
        </w:numPr>
        <w:spacing w:line="360" w:lineRule="auto"/>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lastRenderedPageBreak/>
        <w:t xml:space="preserve">Realizar os serviços com pessoal, seus empregados, devidamente capacitados e registrados segundo as normas da Lei ou terceiros devidamente contratados e habilitados pela </w:t>
      </w:r>
      <w:r w:rsidR="00F85A3D" w:rsidRPr="00412F75">
        <w:rPr>
          <w:rFonts w:ascii="Times New Roman" w:hAnsi="Times New Roman"/>
          <w:color w:val="000000" w:themeColor="text1"/>
          <w:sz w:val="24"/>
          <w:szCs w:val="24"/>
          <w:lang w:val="pt-PT"/>
        </w:rPr>
        <w:t>contratada</w:t>
      </w:r>
      <w:r w:rsidRPr="00412F75">
        <w:rPr>
          <w:rFonts w:ascii="Times New Roman" w:hAnsi="Times New Roman"/>
          <w:color w:val="000000" w:themeColor="text1"/>
          <w:sz w:val="24"/>
          <w:szCs w:val="24"/>
          <w:lang w:val="pt-PT"/>
        </w:rPr>
        <w:t>;</w:t>
      </w:r>
    </w:p>
    <w:p w14:paraId="6AA08576" w14:textId="7B68AFFD" w:rsidR="0072170B" w:rsidRPr="00412F75" w:rsidRDefault="00923A17" w:rsidP="00C74DC0">
      <w:pPr>
        <w:pStyle w:val="PargrafodaLista"/>
        <w:numPr>
          <w:ilvl w:val="0"/>
          <w:numId w:val="16"/>
        </w:numPr>
        <w:spacing w:after="0" w:line="360" w:lineRule="auto"/>
        <w:jc w:val="both"/>
        <w:rPr>
          <w:rFonts w:ascii="Arial" w:eastAsia="Arial" w:hAnsi="Arial" w:cs="Arial"/>
          <w:color w:val="000000" w:themeColor="text1"/>
        </w:rPr>
      </w:pPr>
      <w:r w:rsidRPr="00412F75">
        <w:rPr>
          <w:rFonts w:ascii="Times New Roman" w:hAnsi="Times New Roman"/>
          <w:color w:val="000000" w:themeColor="text1"/>
          <w:sz w:val="24"/>
          <w:szCs w:val="24"/>
          <w:lang w:val="pt-PT"/>
        </w:rPr>
        <w:t xml:space="preserve">Indenizar quaisquer danos ou prejuízos causados à Prefeitura ou a terceiros, por ação ou omissão no fornecimento do presente </w:t>
      </w:r>
      <w:r w:rsidR="00F85A3D" w:rsidRPr="00412F75">
        <w:rPr>
          <w:rFonts w:ascii="Times New Roman" w:hAnsi="Times New Roman"/>
          <w:color w:val="000000" w:themeColor="text1"/>
          <w:sz w:val="24"/>
          <w:szCs w:val="24"/>
          <w:lang w:val="pt-PT"/>
        </w:rPr>
        <w:t>contrato</w:t>
      </w:r>
      <w:r w:rsidRPr="00412F75">
        <w:rPr>
          <w:rFonts w:ascii="Times New Roman" w:hAnsi="Times New Roman"/>
          <w:color w:val="000000" w:themeColor="text1"/>
          <w:sz w:val="24"/>
          <w:szCs w:val="24"/>
          <w:lang w:val="pt-PT"/>
        </w:rPr>
        <w:t>;</w:t>
      </w:r>
      <w:r w:rsidR="0072170B" w:rsidRPr="00412F75">
        <w:rPr>
          <w:rFonts w:ascii="Times New Roman" w:eastAsia="Arial" w:hAnsi="Times New Roman"/>
          <w:color w:val="000000" w:themeColor="text1"/>
          <w:sz w:val="24"/>
          <w:szCs w:val="24"/>
        </w:rPr>
        <w:t xml:space="preserve">   </w:t>
      </w:r>
      <w:r w:rsidR="00C74DC0" w:rsidRPr="00412F75">
        <w:rPr>
          <w:rFonts w:ascii="Times New Roman" w:eastAsia="Arial" w:hAnsi="Times New Roman"/>
          <w:color w:val="000000" w:themeColor="text1"/>
          <w:sz w:val="24"/>
          <w:szCs w:val="24"/>
        </w:rPr>
        <w:t>e</w:t>
      </w:r>
      <w:r w:rsidR="0072170B" w:rsidRPr="00412F75">
        <w:rPr>
          <w:rFonts w:ascii="Times New Roman" w:eastAsia="Arial" w:hAnsi="Times New Roman"/>
          <w:color w:val="000000" w:themeColor="text1"/>
          <w:sz w:val="24"/>
          <w:szCs w:val="24"/>
        </w:rPr>
        <w:t>m tudo agir segundo as diretrizes da Administração.</w:t>
      </w:r>
    </w:p>
    <w:p w14:paraId="22C3D090" w14:textId="68A050EA" w:rsidR="00D9799E" w:rsidRPr="00412F75" w:rsidRDefault="00D9799E" w:rsidP="00D9799E">
      <w:pPr>
        <w:pStyle w:val="Ttulo3"/>
        <w:numPr>
          <w:ilvl w:val="0"/>
          <w:numId w:val="12"/>
        </w:numPr>
        <w:spacing w:line="360" w:lineRule="auto"/>
        <w:ind w:right="-151"/>
        <w:jc w:val="both"/>
        <w:rPr>
          <w:rFonts w:ascii="Times New Roman" w:eastAsia="Arial" w:hAnsi="Times New Roman" w:cs="Times New Roman"/>
          <w:b/>
          <w:color w:val="000000" w:themeColor="text1"/>
        </w:rPr>
      </w:pPr>
      <w:r w:rsidRPr="00412F75">
        <w:rPr>
          <w:rFonts w:ascii="Times New Roman" w:eastAsia="Arial" w:hAnsi="Times New Roman" w:cs="Times New Roman"/>
          <w:b/>
          <w:color w:val="000000" w:themeColor="text1"/>
        </w:rPr>
        <w:t>DAS INFRAÇÕES E SANÇÕES ADMINISTRATIVAS:</w:t>
      </w:r>
    </w:p>
    <w:p w14:paraId="646BFD73" w14:textId="53393D04" w:rsidR="00D9799E" w:rsidRPr="00412F75" w:rsidRDefault="00D9799E" w:rsidP="00D9799E">
      <w:pPr>
        <w:pStyle w:val="LO-normal"/>
        <w:ind w:right="-151"/>
        <w:rPr>
          <w:rFonts w:ascii="Times New Roman"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11.1. Comete infração administrativa, nos termos do Art. 155 da Lei nº 14.133, de 2021, o que:</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a) der causa à inexecução parcial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b) der causa à inexecução parcial do contrato que cause grave dano à Administração ou ao funcionamento dos serviços públicos ou ao interesse coletivo;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c) der causa à inexecução total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d) ensejar o retardamento da execução ou da entrega do objeto da contratação sem motivo justificado;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e) apresentar documentação falsa ou prestar declaração falsa durante a execução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f) praticar ato fraudulento na execução do contrato;</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g) comportar-se de modo inidôneo ou cometer fraude de qualquer natureza;</w:t>
      </w:r>
      <w:r w:rsidRPr="00412F75">
        <w:rPr>
          <w:rFonts w:ascii="Times New Roman" w:eastAsia="Arial" w:hAnsi="Times New Roman" w:cs="Times New Roman"/>
          <w:color w:val="000000" w:themeColor="text1"/>
          <w:sz w:val="24"/>
          <w:szCs w:val="24"/>
          <w:lang w:val="pt-BR"/>
        </w:rPr>
        <w:br/>
      </w:r>
      <w:r w:rsidRPr="00412F75">
        <w:rPr>
          <w:rFonts w:ascii="Times New Roman" w:eastAsia="Arial" w:hAnsi="Times New Roman" w:cs="Times New Roman"/>
          <w:color w:val="000000" w:themeColor="text1"/>
          <w:sz w:val="24"/>
          <w:szCs w:val="24"/>
          <w:lang w:val="pt-BR"/>
        </w:rPr>
        <w:tab/>
        <w:t>h) praticar ato lesivo previsto no art. 5º da Lei nº 12.846, de 1º de agosto de 2013.</w:t>
      </w:r>
    </w:p>
    <w:p w14:paraId="1DE72402" w14:textId="6D5419E8"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11.2. Serão aplicadas ao contratado que incorrer nas infrações acima descritas as seguintes sanções:</w:t>
      </w:r>
    </w:p>
    <w:p w14:paraId="475D2489" w14:textId="77777777" w:rsidR="00D9799E" w:rsidRPr="00412F75" w:rsidRDefault="00D9799E" w:rsidP="00D9799E">
      <w:pPr>
        <w:pStyle w:val="LO-normal"/>
        <w:numPr>
          <w:ilvl w:val="0"/>
          <w:numId w:val="18"/>
        </w:numPr>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Advertência, quando o contratado der causa à inexecução parcial do contrato, sempre que não se justificar a imposição de penalidade mais grave.</w:t>
      </w:r>
    </w:p>
    <w:p w14:paraId="5B4F845E"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Impedimento de licitar e contratar, quando praticadas as condutas descritas nas alíneas “b”, “c” e “d” do subitem acima, sempre que não se justificar a imposição de penalidade mais grave.</w:t>
      </w:r>
    </w:p>
    <w:p w14:paraId="1495F9DF"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Declaração de inidoneidade para licitar e contratar, quando praticadas as condutas descritas nas alíneas “e”, “f”, “g” e “h” do subitem acima, bem como nas alíneas “b”, “c” e “d”, que justifiquem a imposição de penalidade mais grave.</w:t>
      </w:r>
    </w:p>
    <w:p w14:paraId="589F8CD1"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Multa: Para as infrações previstas nos itens “a”, “b”, “c”, “d” do subitem acima a multa será conforme itens abaixo: </w:t>
      </w:r>
    </w:p>
    <w:p w14:paraId="7BEA1F97" w14:textId="77777777" w:rsidR="00D9799E" w:rsidRPr="00412F75" w:rsidRDefault="00D9799E" w:rsidP="00D9799E">
      <w:pPr>
        <w:pStyle w:val="LO-normal"/>
        <w:numPr>
          <w:ilvl w:val="0"/>
          <w:numId w:val="17"/>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Multa moratória de até 0,5 % por dia de atraso injustificado sobre o valor da parcela inadimplida do contrato/objeto, até o limite de 60 (sessenta) dias;</w:t>
      </w:r>
    </w:p>
    <w:p w14:paraId="5FCAD2BF" w14:textId="77777777" w:rsidR="00D9799E" w:rsidRPr="00412F75" w:rsidRDefault="00D9799E" w:rsidP="00D9799E">
      <w:pPr>
        <w:pStyle w:val="LO-normal"/>
        <w:numPr>
          <w:ilvl w:val="0"/>
          <w:numId w:val="17"/>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Multa moratória de até 0,5% por dia de atraso injustificado sobre o valor total do contrato/objeto, até o máximo de 30%, pela inobservância do prazo fixado para apresentação, suplementação ou reposição da garantia, se for o caso;</w:t>
      </w:r>
    </w:p>
    <w:p w14:paraId="0303E300" w14:textId="77777777" w:rsidR="00D9799E" w:rsidRPr="00412F75" w:rsidRDefault="00D9799E" w:rsidP="00D9799E">
      <w:pPr>
        <w:pStyle w:val="LO-normal"/>
        <w:numPr>
          <w:ilvl w:val="0"/>
          <w:numId w:val="17"/>
        </w:numPr>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O atraso superior a 30 (trinta) dias autoriza a Administração a promover a extinção do contrato por descumprimento ou cumprimento irregular de suas cláusulas, conforme dispõe o inciso I do art. 137 da Lei n. 14.133, de 2021;</w:t>
      </w:r>
    </w:p>
    <w:p w14:paraId="472822E8" w14:textId="77777777" w:rsidR="00D9799E" w:rsidRPr="00412F75" w:rsidRDefault="00D9799E" w:rsidP="00D9799E">
      <w:pPr>
        <w:pStyle w:val="LO-normal"/>
        <w:numPr>
          <w:ilvl w:val="0"/>
          <w:numId w:val="17"/>
        </w:numPr>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 Multa Compensatória de até 30% sobre o valor total do contrato, no caso de inexecução parcial, imperfeita ou total do contrato/objeto.</w:t>
      </w:r>
    </w:p>
    <w:p w14:paraId="69D0090E" w14:textId="77777777" w:rsidR="00D9799E" w:rsidRPr="00412F75" w:rsidRDefault="00D9799E" w:rsidP="00D9799E">
      <w:pPr>
        <w:pStyle w:val="LO-normal"/>
        <w:numPr>
          <w:ilvl w:val="0"/>
          <w:numId w:val="18"/>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Multa: Para as infrações previstas nos itens “e”, “f”, “g” e “h” do subitem acima, a multa será de 15% a 30% do valor do contrato licitado.</w:t>
      </w:r>
    </w:p>
    <w:p w14:paraId="6CF848B5" w14:textId="7F7BAB82"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11.3. A aplicação das sanções previstas não exclui, em hipótese alguma, a obrigação de reparação integral dos danos causados ao Contratante.</w:t>
      </w:r>
    </w:p>
    <w:p w14:paraId="0C0A33CE" w14:textId="743A4EAA"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11.4. Todas as sanções previstas poderão ser aplicadas cumulativamente com a multa.</w:t>
      </w:r>
    </w:p>
    <w:p w14:paraId="7E72169C" w14:textId="6EAEDD74"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11.5. Antes da aplicação da multa será facultada a defesa do interessado no prazo de 15 (quinze) dias úteis, contado da data de sua intimação.</w:t>
      </w:r>
    </w:p>
    <w:p w14:paraId="79DA6863" w14:textId="3E5C67A0"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11.6.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E398C6" w14:textId="271C71DB" w:rsidR="00D9799E" w:rsidRPr="00412F75" w:rsidRDefault="00D9799E" w:rsidP="00D9799E">
      <w:pPr>
        <w:pStyle w:val="LO-normal"/>
        <w:ind w:right="-151"/>
        <w:rPr>
          <w:rFonts w:ascii="Times New Roman"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11.7.  Na aplicação das sanções serão considerados:</w:t>
      </w:r>
      <w:r w:rsidRPr="00412F75">
        <w:rPr>
          <w:rFonts w:ascii="Times New Roman" w:eastAsia="Arial" w:hAnsi="Times New Roman" w:cs="Times New Roman"/>
          <w:color w:val="000000" w:themeColor="text1"/>
          <w:sz w:val="24"/>
          <w:szCs w:val="24"/>
          <w:lang w:val="pt-BR"/>
        </w:rPr>
        <w:br/>
        <w:t>I - a natureza e a gravidade da infração cometida;</w:t>
      </w:r>
      <w:r w:rsidRPr="00412F75">
        <w:rPr>
          <w:rFonts w:ascii="Times New Roman" w:eastAsia="Arial" w:hAnsi="Times New Roman" w:cs="Times New Roman"/>
          <w:color w:val="000000" w:themeColor="text1"/>
          <w:sz w:val="24"/>
          <w:szCs w:val="24"/>
          <w:lang w:val="pt-BR"/>
        </w:rPr>
        <w:br/>
        <w:t>II - as peculiaridades do caso concreto;</w:t>
      </w:r>
      <w:r w:rsidRPr="00412F75">
        <w:rPr>
          <w:rFonts w:ascii="Times New Roman" w:eastAsia="Arial" w:hAnsi="Times New Roman" w:cs="Times New Roman"/>
          <w:color w:val="000000" w:themeColor="text1"/>
          <w:sz w:val="24"/>
          <w:szCs w:val="24"/>
          <w:lang w:val="pt-BR"/>
        </w:rPr>
        <w:br/>
        <w:t>III - as circunstâncias agravantes ou atenuantes;</w:t>
      </w:r>
      <w:r w:rsidRPr="00412F75">
        <w:rPr>
          <w:rFonts w:ascii="Times New Roman" w:eastAsia="Arial" w:hAnsi="Times New Roman" w:cs="Times New Roman"/>
          <w:color w:val="000000" w:themeColor="text1"/>
          <w:sz w:val="24"/>
          <w:szCs w:val="24"/>
          <w:lang w:val="pt-BR"/>
        </w:rPr>
        <w:br/>
        <w:t>IV - os danos que dela provierem para o Contratante;</w:t>
      </w:r>
      <w:r w:rsidRPr="00412F75">
        <w:rPr>
          <w:rFonts w:ascii="Times New Roman" w:eastAsia="Arial" w:hAnsi="Times New Roman" w:cs="Times New Roman"/>
          <w:color w:val="000000" w:themeColor="text1"/>
          <w:sz w:val="24"/>
          <w:szCs w:val="24"/>
          <w:lang w:val="pt-BR"/>
        </w:rPr>
        <w:br/>
        <w:t>V - a implantação ou o aperfeiçoamento de programa de integridade, conforme normas e orientações dos órgãos de controle.</w:t>
      </w:r>
    </w:p>
    <w:p w14:paraId="1868B2AF" w14:textId="5B440BDC"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lastRenderedPageBreak/>
        <w:t>11.8.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039B9362" w14:textId="7955B878"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271C5BC" w14:textId="583D7F4D" w:rsidR="00D9799E" w:rsidRPr="00412F75" w:rsidRDefault="00D9799E" w:rsidP="00D9799E">
      <w:pPr>
        <w:pStyle w:val="LO-normal"/>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11.10.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7E356FE" w14:textId="54DECCD2" w:rsidR="0072170B" w:rsidRPr="00412F75" w:rsidRDefault="00D9799E" w:rsidP="00D9799E">
      <w:pPr>
        <w:pStyle w:val="LO-normal"/>
        <w:spacing w:after="24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11.11. As sanções de impedimento de licitar e contratar e declaração de inidoneidade para licitar ou contratar são passíveis de reabilitação na forma do art. 163 da Lei nº 14.133/21.</w:t>
      </w:r>
    </w:p>
    <w:p w14:paraId="5F6E549D" w14:textId="77777777" w:rsidR="002C3591" w:rsidRPr="00412F75" w:rsidRDefault="002C3591" w:rsidP="00D9799E">
      <w:pPr>
        <w:pStyle w:val="LO-normal"/>
        <w:spacing w:after="240"/>
        <w:ind w:right="-151"/>
        <w:jc w:val="both"/>
        <w:rPr>
          <w:rFonts w:ascii="Times New Roman" w:eastAsia="Arial" w:hAnsi="Times New Roman" w:cs="Times New Roman"/>
          <w:color w:val="000000" w:themeColor="text1"/>
          <w:sz w:val="24"/>
          <w:szCs w:val="24"/>
          <w:lang w:val="pt-BR"/>
        </w:rPr>
      </w:pPr>
    </w:p>
    <w:p w14:paraId="7E6F48D2" w14:textId="6DA1B984" w:rsidR="00435684"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DOS RECURSOS ORÇAMENTÁRIOS: </w:t>
      </w:r>
    </w:p>
    <w:p w14:paraId="651CB571" w14:textId="77777777" w:rsidR="00324865" w:rsidRPr="00412F75" w:rsidRDefault="001C4C26" w:rsidP="00324865">
      <w:pPr>
        <w:pStyle w:val="PargrafodaLista"/>
        <w:numPr>
          <w:ilvl w:val="1"/>
          <w:numId w:val="12"/>
        </w:numPr>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Os recursos para cobrir a despesa, na ocasião do fornecimento dos materiais e/ou objetos</w:t>
      </w:r>
      <w:r w:rsidR="0087398D" w:rsidRPr="00412F75">
        <w:rPr>
          <w:rFonts w:ascii="Times New Roman" w:hAnsi="Times New Roman"/>
          <w:color w:val="000000" w:themeColor="text1"/>
          <w:sz w:val="24"/>
          <w:szCs w:val="24"/>
          <w:lang w:val="pt-PT"/>
        </w:rPr>
        <w:t>.</w:t>
      </w:r>
    </w:p>
    <w:p w14:paraId="1DF4B92C" w14:textId="29F63FF5" w:rsidR="0073781D" w:rsidRPr="00412F75" w:rsidRDefault="00324865" w:rsidP="00324865">
      <w:pPr>
        <w:pStyle w:val="PargrafodaLista"/>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br/>
        <w:t>Orgão:</w:t>
      </w:r>
      <w:r w:rsidR="00185FB7" w:rsidRPr="00412F75">
        <w:rPr>
          <w:rFonts w:ascii="Times New Roman" w:hAnsi="Times New Roman"/>
          <w:color w:val="000000" w:themeColor="text1"/>
          <w:sz w:val="24"/>
          <w:szCs w:val="24"/>
          <w:lang w:val="pt-PT"/>
        </w:rPr>
        <w:t>S</w:t>
      </w:r>
      <w:r w:rsidR="001C4315">
        <w:rPr>
          <w:rFonts w:ascii="Times New Roman" w:hAnsi="Times New Roman"/>
          <w:color w:val="000000" w:themeColor="text1"/>
          <w:sz w:val="24"/>
          <w:szCs w:val="24"/>
          <w:lang w:val="pt-PT"/>
        </w:rPr>
        <w:t xml:space="preserve">ECRETARIA DE OBRAS </w:t>
      </w:r>
    </w:p>
    <w:p w14:paraId="591C775B" w14:textId="2EF814AD" w:rsidR="00324865" w:rsidRPr="00412F75" w:rsidRDefault="00324865" w:rsidP="00324865">
      <w:pPr>
        <w:pStyle w:val="PargrafodaLista"/>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Fonte:</w:t>
      </w:r>
      <w:r w:rsidR="00185FB7" w:rsidRPr="00412F75">
        <w:rPr>
          <w:rFonts w:ascii="Times New Roman" w:hAnsi="Times New Roman"/>
          <w:color w:val="000000" w:themeColor="text1"/>
          <w:sz w:val="24"/>
          <w:szCs w:val="24"/>
          <w:lang w:val="pt-PT"/>
        </w:rPr>
        <w:t>2</w:t>
      </w:r>
      <w:r w:rsidR="00C1312C">
        <w:rPr>
          <w:rFonts w:ascii="Times New Roman" w:hAnsi="Times New Roman"/>
          <w:color w:val="000000" w:themeColor="text1"/>
          <w:sz w:val="24"/>
          <w:szCs w:val="24"/>
          <w:lang w:val="pt-PT"/>
        </w:rPr>
        <w:t>112</w:t>
      </w:r>
      <w:r w:rsidRPr="00412F75">
        <w:rPr>
          <w:rFonts w:ascii="Times New Roman" w:hAnsi="Times New Roman"/>
          <w:color w:val="000000" w:themeColor="text1"/>
          <w:sz w:val="24"/>
          <w:szCs w:val="24"/>
          <w:lang w:val="pt-PT"/>
        </w:rPr>
        <w:br/>
        <w:t>Recurso:</w:t>
      </w:r>
      <w:r w:rsidR="00185FB7" w:rsidRPr="00412F75">
        <w:rPr>
          <w:rFonts w:ascii="Times New Roman" w:hAnsi="Times New Roman"/>
          <w:color w:val="000000" w:themeColor="text1"/>
          <w:sz w:val="24"/>
          <w:szCs w:val="24"/>
          <w:lang w:val="pt-PT"/>
        </w:rPr>
        <w:t>3.3.90.30.00.00</w:t>
      </w:r>
    </w:p>
    <w:p w14:paraId="1532ABE1" w14:textId="5F2D4ABE" w:rsidR="00324865" w:rsidRPr="00412F75" w:rsidRDefault="00324865" w:rsidP="00324865">
      <w:pPr>
        <w:pStyle w:val="PargrafodaLista"/>
        <w:jc w:val="both"/>
        <w:rPr>
          <w:rFonts w:ascii="Times New Roman" w:hAnsi="Times New Roman"/>
          <w:color w:val="000000" w:themeColor="text1"/>
          <w:sz w:val="24"/>
          <w:szCs w:val="24"/>
          <w:lang w:val="pt-PT"/>
        </w:rPr>
      </w:pPr>
    </w:p>
    <w:p w14:paraId="3B03437C" w14:textId="52D36985" w:rsidR="00435684" w:rsidRPr="00412F75"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 xml:space="preserve">DA VIGÊNCIA: </w:t>
      </w:r>
    </w:p>
    <w:p w14:paraId="2F18C7BD" w14:textId="2881D2D6" w:rsidR="001C4C26" w:rsidRPr="00412F75" w:rsidRDefault="002C3591" w:rsidP="00923A17">
      <w:pPr>
        <w:jc w:val="both"/>
        <w:rPr>
          <w:rFonts w:ascii="Times New Roman" w:eastAsia="Arial" w:hAnsi="Times New Roman"/>
          <w:color w:val="000000" w:themeColor="text1"/>
          <w:sz w:val="24"/>
          <w:szCs w:val="24"/>
        </w:rPr>
      </w:pPr>
      <w:r w:rsidRPr="00412F75">
        <w:rPr>
          <w:rFonts w:ascii="Times New Roman" w:hAnsi="Times New Roman"/>
          <w:color w:val="000000" w:themeColor="text1"/>
          <w:sz w:val="24"/>
          <w:szCs w:val="24"/>
          <w:lang w:val="pt-PT"/>
        </w:rPr>
        <w:t>13.1.</w:t>
      </w:r>
      <w:r w:rsidRPr="00412F75">
        <w:rPr>
          <w:rFonts w:ascii="Times New Roman" w:hAnsi="Times New Roman"/>
          <w:color w:val="000000" w:themeColor="text1"/>
          <w:sz w:val="24"/>
          <w:szCs w:val="24"/>
          <w:lang w:val="pt-PT"/>
        </w:rPr>
        <w:tab/>
      </w:r>
      <w:r w:rsidR="001C4C26" w:rsidRPr="00412F75">
        <w:rPr>
          <w:rFonts w:ascii="Times New Roman" w:hAnsi="Times New Roman"/>
          <w:color w:val="000000" w:themeColor="text1"/>
          <w:sz w:val="24"/>
          <w:szCs w:val="24"/>
          <w:lang w:val="pt-PT"/>
        </w:rPr>
        <w:t xml:space="preserve">A ata de registro de preços </w:t>
      </w:r>
      <w:r w:rsidR="00324865" w:rsidRPr="00412F75">
        <w:rPr>
          <w:rFonts w:ascii="Times New Roman" w:hAnsi="Times New Roman"/>
          <w:color w:val="000000" w:themeColor="text1"/>
          <w:sz w:val="24"/>
          <w:szCs w:val="24"/>
          <w:lang w:val="pt-PT"/>
        </w:rPr>
        <w:t xml:space="preserve">(se for dispensa escrever dispensa) </w:t>
      </w:r>
      <w:r w:rsidR="001C4C26" w:rsidRPr="00412F75">
        <w:rPr>
          <w:rFonts w:ascii="Times New Roman" w:hAnsi="Times New Roman"/>
          <w:color w:val="000000" w:themeColor="text1"/>
          <w:sz w:val="24"/>
          <w:szCs w:val="24"/>
          <w:lang w:val="pt-PT"/>
        </w:rPr>
        <w:t>terá validade de 12 meses</w:t>
      </w:r>
      <w:r w:rsidR="00324865" w:rsidRPr="00412F75">
        <w:rPr>
          <w:rFonts w:ascii="Times New Roman" w:hAnsi="Times New Roman"/>
          <w:color w:val="000000" w:themeColor="text1"/>
          <w:sz w:val="24"/>
          <w:szCs w:val="24"/>
          <w:lang w:val="pt-PT"/>
        </w:rPr>
        <w:t xml:space="preserve"> para registro de preço ou 30 dias para compra por dispensa ou xx meses para dispensa</w:t>
      </w:r>
      <w:r w:rsidR="001C4C26" w:rsidRPr="00412F75">
        <w:rPr>
          <w:rFonts w:ascii="Times New Roman" w:hAnsi="Times New Roman"/>
          <w:color w:val="000000" w:themeColor="text1"/>
          <w:sz w:val="24"/>
          <w:szCs w:val="24"/>
          <w:lang w:val="pt-PT"/>
        </w:rPr>
        <w:t xml:space="preserve"> a partir da data de sua assinatura</w:t>
      </w:r>
      <w:r w:rsidR="00C74DC0" w:rsidRPr="00412F75">
        <w:rPr>
          <w:rFonts w:ascii="Times New Roman" w:hAnsi="Times New Roman"/>
          <w:color w:val="000000" w:themeColor="text1"/>
          <w:sz w:val="24"/>
          <w:szCs w:val="24"/>
          <w:lang w:val="pt-PT"/>
        </w:rPr>
        <w:t>, podendo ser prorrogado por igual período,</w:t>
      </w:r>
      <w:r w:rsidR="00087EEA" w:rsidRPr="00412F75">
        <w:rPr>
          <w:rFonts w:ascii="Times New Roman" w:eastAsia="Arial" w:hAnsi="Times New Roman"/>
          <w:color w:val="000000" w:themeColor="text1"/>
          <w:sz w:val="24"/>
          <w:szCs w:val="24"/>
        </w:rPr>
        <w:t xml:space="preserve"> regida nos termos dos artigos 82 a 86 </w:t>
      </w:r>
      <w:r w:rsidR="00324865" w:rsidRPr="00412F75">
        <w:rPr>
          <w:rFonts w:ascii="Times New Roman" w:eastAsia="Arial" w:hAnsi="Times New Roman"/>
          <w:color w:val="000000" w:themeColor="text1"/>
          <w:sz w:val="24"/>
          <w:szCs w:val="24"/>
        </w:rPr>
        <w:lastRenderedPageBreak/>
        <w:t xml:space="preserve">(registro de preço mantém os artigos) se for dispensa para compra não renova é por 30 dias </w:t>
      </w:r>
      <w:r w:rsidR="00087EEA" w:rsidRPr="00412F75">
        <w:rPr>
          <w:rFonts w:ascii="Times New Roman" w:eastAsia="Arial" w:hAnsi="Times New Roman"/>
          <w:color w:val="000000" w:themeColor="text1"/>
          <w:sz w:val="24"/>
          <w:szCs w:val="24"/>
        </w:rPr>
        <w:t>da Lei n.º 14.133/2021.</w:t>
      </w:r>
    </w:p>
    <w:p w14:paraId="5B980F72" w14:textId="7E685D9D" w:rsidR="00A82ED2" w:rsidRPr="00412F75" w:rsidRDefault="00412F75" w:rsidP="00A82ED2">
      <w:pPr>
        <w:pStyle w:val="PargrafodaLista"/>
        <w:numPr>
          <w:ilvl w:val="0"/>
          <w:numId w:val="12"/>
        </w:numPr>
        <w:jc w:val="both"/>
        <w:rPr>
          <w:rFonts w:ascii="Times New Roman" w:eastAsia="Arial" w:hAnsi="Times New Roman"/>
          <w:b/>
          <w:bCs/>
          <w:color w:val="000000" w:themeColor="text1"/>
          <w:sz w:val="24"/>
          <w:szCs w:val="24"/>
        </w:rPr>
      </w:pPr>
      <w:proofErr w:type="gramStart"/>
      <w:r>
        <w:rPr>
          <w:rFonts w:eastAsia="Arial"/>
          <w:color w:val="000000" w:themeColor="text1"/>
          <w:sz w:val="24"/>
          <w:szCs w:val="24"/>
        </w:rPr>
        <w:t xml:space="preserve">7 </w:t>
      </w:r>
      <w:r w:rsidR="00D0364B" w:rsidRPr="00412F75">
        <w:rPr>
          <w:rFonts w:eastAsia="Arial"/>
          <w:color w:val="000000" w:themeColor="text1"/>
          <w:sz w:val="24"/>
          <w:szCs w:val="24"/>
        </w:rPr>
        <w:t xml:space="preserve"> </w:t>
      </w:r>
      <w:r w:rsidR="00D0364B" w:rsidRPr="00412F75">
        <w:rPr>
          <w:rFonts w:ascii="Times New Roman" w:eastAsia="Arial" w:hAnsi="Times New Roman"/>
          <w:b/>
          <w:bCs/>
          <w:color w:val="000000" w:themeColor="text1"/>
          <w:sz w:val="24"/>
          <w:szCs w:val="24"/>
        </w:rPr>
        <w:t>FORMA</w:t>
      </w:r>
      <w:proofErr w:type="gramEnd"/>
      <w:r w:rsidR="00D0364B" w:rsidRPr="00412F75">
        <w:rPr>
          <w:rFonts w:ascii="Times New Roman" w:eastAsia="Arial" w:hAnsi="Times New Roman"/>
          <w:b/>
          <w:bCs/>
          <w:color w:val="000000" w:themeColor="text1"/>
          <w:sz w:val="24"/>
          <w:szCs w:val="24"/>
        </w:rPr>
        <w:t xml:space="preserve"> E CRITÉRIOS DE SELEÇÃO DO FORNECEDOR</w:t>
      </w:r>
    </w:p>
    <w:p w14:paraId="2464E068" w14:textId="77777777" w:rsidR="00C74DC0" w:rsidRPr="00412F75"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A forma e critério de seleção dos </w:t>
      </w:r>
      <w:r w:rsidR="00C74DC0" w:rsidRPr="00412F75">
        <w:rPr>
          <w:rFonts w:ascii="Times New Roman" w:eastAsia="Arial" w:hAnsi="Times New Roman" w:cs="Times New Roman"/>
          <w:color w:val="000000" w:themeColor="text1"/>
          <w:sz w:val="24"/>
          <w:szCs w:val="24"/>
          <w:lang w:val="pt-BR"/>
        </w:rPr>
        <w:t>fornecedores serão mediante menor valor.</w:t>
      </w:r>
      <w:bookmarkStart w:id="1" w:name="_u0v6wa7jqfjc"/>
      <w:bookmarkEnd w:id="1"/>
    </w:p>
    <w:p w14:paraId="0D3F1196" w14:textId="521C57E5" w:rsidR="00D0364B" w:rsidRPr="00412F75"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As exigências para fins de habilitação são conforme o Edital.</w:t>
      </w:r>
    </w:p>
    <w:p w14:paraId="62D1702E" w14:textId="77777777" w:rsidR="00C74DC0" w:rsidRPr="00412F75" w:rsidRDefault="00C74DC0" w:rsidP="00411572">
      <w:pPr>
        <w:pStyle w:val="LO-normal"/>
        <w:spacing w:before="0" w:after="240"/>
        <w:jc w:val="both"/>
        <w:rPr>
          <w:rFonts w:ascii="Times New Roman" w:eastAsia="Arial" w:hAnsi="Times New Roman" w:cs="Times New Roman"/>
          <w:color w:val="000000" w:themeColor="text1"/>
          <w:sz w:val="24"/>
          <w:szCs w:val="24"/>
          <w:lang w:val="pt-BR"/>
        </w:rPr>
      </w:pPr>
    </w:p>
    <w:p w14:paraId="47926C80" w14:textId="5A7AEE10" w:rsidR="00D0364B" w:rsidRPr="00412F75"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 xml:space="preserve"> </w:t>
      </w:r>
      <w:r w:rsidRPr="00412F75">
        <w:rPr>
          <w:rFonts w:ascii="Times New Roman" w:eastAsia="Arial" w:hAnsi="Times New Roman" w:cs="Times New Roman"/>
          <w:b/>
          <w:color w:val="000000" w:themeColor="text1"/>
          <w:sz w:val="24"/>
          <w:szCs w:val="24"/>
          <w:lang w:val="pt-BR"/>
        </w:rPr>
        <w:t>ESTIMATIVAS DO VALOR DA CONTRATAÇÃO</w:t>
      </w:r>
    </w:p>
    <w:p w14:paraId="57594F81" w14:textId="13F0A105" w:rsidR="00D0364B" w:rsidRPr="00412F75"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15.1.</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 xml:space="preserve">A estimativa do valor da contratação encontra-se disposto </w:t>
      </w:r>
      <w:r w:rsidR="00324865" w:rsidRPr="00412F75">
        <w:rPr>
          <w:rFonts w:ascii="Times New Roman" w:eastAsia="Arial" w:hAnsi="Times New Roman" w:cs="Times New Roman"/>
          <w:color w:val="000000" w:themeColor="text1"/>
          <w:sz w:val="24"/>
          <w:szCs w:val="24"/>
          <w:lang w:val="pt-BR"/>
        </w:rPr>
        <w:t>em anexo,</w:t>
      </w:r>
      <w:r w:rsidR="00C74DC0" w:rsidRPr="00412F75">
        <w:rPr>
          <w:rFonts w:ascii="Times New Roman" w:eastAsia="Arial" w:hAnsi="Times New Roman" w:cs="Times New Roman"/>
          <w:color w:val="000000" w:themeColor="text1"/>
          <w:sz w:val="24"/>
          <w:szCs w:val="24"/>
          <w:lang w:val="pt-BR"/>
        </w:rPr>
        <w:t xml:space="preserve"> </w:t>
      </w:r>
      <w:r w:rsidR="00D0364B" w:rsidRPr="00412F75">
        <w:rPr>
          <w:rFonts w:ascii="Times New Roman" w:eastAsia="Arial" w:hAnsi="Times New Roman" w:cs="Times New Roman"/>
          <w:color w:val="000000" w:themeColor="text1"/>
          <w:sz w:val="24"/>
          <w:szCs w:val="24"/>
          <w:lang w:val="pt-BR"/>
        </w:rPr>
        <w:t>apêndice deste Termo de Referência.</w:t>
      </w:r>
    </w:p>
    <w:p w14:paraId="346EC2DE" w14:textId="77777777" w:rsidR="002C3591" w:rsidRPr="00412F75"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p>
    <w:p w14:paraId="3C7A78A3" w14:textId="115E05F3" w:rsidR="00D0364B"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15.2.</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5F16F98B" w14:textId="77777777" w:rsidR="00324865" w:rsidRPr="00412F75" w:rsidRDefault="00324865" w:rsidP="002C3591">
      <w:pPr>
        <w:pStyle w:val="LO-normal"/>
        <w:spacing w:before="0"/>
        <w:jc w:val="both"/>
        <w:rPr>
          <w:rFonts w:ascii="Times New Roman" w:eastAsia="Arial" w:hAnsi="Times New Roman" w:cs="Times New Roman"/>
          <w:color w:val="000000" w:themeColor="text1"/>
          <w:sz w:val="24"/>
          <w:szCs w:val="24"/>
          <w:lang w:val="pt-BR"/>
        </w:rPr>
      </w:pPr>
    </w:p>
    <w:p w14:paraId="0D80EF1F" w14:textId="77777777" w:rsidR="002C3591"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15.3.</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Em caso de força maior, caso fortuito ou fato do príncipe ou em decorrência de fatos imprevisíveis ou previsíveis de consequências incalculáveis, que inviabilizam a execução da ata tal como pactuada, nos termos do disposto na a</w:t>
      </w:r>
      <w:hyperlink r:id="rId7" w:anchor="art124iid" w:history="1">
        <w:r w:rsidR="00D0364B" w:rsidRPr="00412F75">
          <w:rPr>
            <w:rFonts w:ascii="Times New Roman" w:eastAsia="Arial" w:hAnsi="Times New Roman" w:cs="Times New Roman"/>
            <w:color w:val="000000" w:themeColor="text1"/>
            <w:sz w:val="24"/>
            <w:szCs w:val="24"/>
            <w:lang w:val="pt-BR"/>
          </w:rPr>
          <w:t>línea “d” do inciso II do caput do art. 124 da Lei nº 14.133, de 2021;</w:t>
        </w:r>
      </w:hyperlink>
    </w:p>
    <w:p w14:paraId="22879D0E" w14:textId="77777777" w:rsidR="002C3591" w:rsidRPr="00412F75" w:rsidRDefault="00D0364B" w:rsidP="002C3591">
      <w:pPr>
        <w:pStyle w:val="LO-normal"/>
        <w:spacing w:before="0"/>
        <w:jc w:val="both"/>
        <w:rPr>
          <w:rFonts w:ascii="Times New Roman" w:eastAsia="Arial" w:hAnsi="Times New Roman" w:cs="Times New Roman"/>
          <w:color w:val="000000" w:themeColor="text1"/>
          <w:sz w:val="24"/>
          <w:szCs w:val="24"/>
          <w:lang w:val="pt-BR"/>
        </w:rPr>
      </w:pPr>
      <w:hyperlink r:id="rId8" w:anchor="art124iid" w:history="1">
        <w:r w:rsidRPr="00412F75">
          <w:rPr>
            <w:rFonts w:ascii="Times New Roman" w:eastAsia="Arial" w:hAnsi="Times New Roman" w:cs="Times New Roman"/>
            <w:color w:val="000000" w:themeColor="text1"/>
            <w:sz w:val="24"/>
            <w:szCs w:val="24"/>
            <w:u w:val="single"/>
            <w:lang w:val="pt-BR"/>
          </w:rPr>
          <w:br/>
        </w:r>
      </w:hyperlink>
      <w:r w:rsidR="002C3591" w:rsidRPr="00412F75">
        <w:rPr>
          <w:rFonts w:ascii="Times New Roman" w:eastAsia="Arial" w:hAnsi="Times New Roman" w:cs="Times New Roman"/>
          <w:color w:val="000000" w:themeColor="text1"/>
          <w:sz w:val="24"/>
          <w:szCs w:val="24"/>
          <w:lang w:val="pt-BR"/>
        </w:rPr>
        <w:t>15.4.</w:t>
      </w:r>
      <w:r w:rsidR="002C3591" w:rsidRPr="00412F75">
        <w:rPr>
          <w:rFonts w:ascii="Times New Roman" w:eastAsia="Arial" w:hAnsi="Times New Roman" w:cs="Times New Roman"/>
          <w:color w:val="000000" w:themeColor="text1"/>
          <w:sz w:val="24"/>
          <w:szCs w:val="24"/>
          <w:lang w:val="pt-BR"/>
        </w:rPr>
        <w:tab/>
      </w:r>
      <w:r w:rsidRPr="00412F75">
        <w:rPr>
          <w:rFonts w:ascii="Times New Roman" w:eastAsia="Arial" w:hAnsi="Times New Roman" w:cs="Times New Roman"/>
          <w:color w:val="000000" w:themeColor="text1"/>
          <w:sz w:val="24"/>
          <w:szCs w:val="24"/>
          <w:lang w:val="pt-BR"/>
        </w:rPr>
        <w:t>Em caso de criação, alteração ou extinção de quaisquer tributos ou encargos legais ou superveniência de disposições legais, com comprovada repercussão sobre os preços registrados;</w:t>
      </w:r>
    </w:p>
    <w:p w14:paraId="58311F8C" w14:textId="18F11822" w:rsidR="00D0364B" w:rsidRPr="00412F75" w:rsidRDefault="00D0364B"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br/>
      </w:r>
      <w:r w:rsidR="002C3591" w:rsidRPr="00412F75">
        <w:rPr>
          <w:rFonts w:ascii="Times New Roman" w:eastAsia="Arial" w:hAnsi="Times New Roman" w:cs="Times New Roman"/>
          <w:color w:val="000000" w:themeColor="text1"/>
          <w:sz w:val="24"/>
          <w:szCs w:val="24"/>
          <w:lang w:val="pt-BR"/>
        </w:rPr>
        <w:t>15.5.</w:t>
      </w:r>
      <w:r w:rsidR="002C3591" w:rsidRPr="00412F75">
        <w:rPr>
          <w:rFonts w:ascii="Times New Roman" w:eastAsia="Arial" w:hAnsi="Times New Roman" w:cs="Times New Roman"/>
          <w:color w:val="000000" w:themeColor="text1"/>
          <w:sz w:val="24"/>
          <w:szCs w:val="24"/>
          <w:lang w:val="pt-BR"/>
        </w:rPr>
        <w:tab/>
      </w:r>
      <w:r w:rsidRPr="00412F75">
        <w:rPr>
          <w:rFonts w:ascii="Times New Roman" w:eastAsia="Arial" w:hAnsi="Times New Roman" w:cs="Times New Roman"/>
          <w:color w:val="000000" w:themeColor="text1"/>
          <w:sz w:val="24"/>
          <w:szCs w:val="24"/>
          <w:lang w:val="pt-BR"/>
        </w:rPr>
        <w:t>Serão reajustados os preços registrados, respeitada a contagem da anualidade e o índice previsto para a contratação; ou poderão ser repactuados, a pedido do interessado, conforme critérios definidos para a contratação.</w:t>
      </w:r>
    </w:p>
    <w:p w14:paraId="11B7C2F5" w14:textId="77777777" w:rsidR="002C3591"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p>
    <w:p w14:paraId="314411E4" w14:textId="3A02E314" w:rsidR="00D0364B" w:rsidRPr="00412F75"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rPr>
      </w:pPr>
      <w:r w:rsidRPr="00412F75">
        <w:rPr>
          <w:rFonts w:ascii="Times New Roman" w:eastAsia="Arial" w:hAnsi="Times New Roman" w:cs="Times New Roman"/>
          <w:b/>
          <w:color w:val="000000" w:themeColor="text1"/>
          <w:sz w:val="24"/>
          <w:szCs w:val="24"/>
          <w:lang w:val="pt-BR"/>
        </w:rPr>
        <w:t xml:space="preserve"> </w:t>
      </w:r>
      <w:r w:rsidRPr="00412F75">
        <w:rPr>
          <w:rFonts w:ascii="Times New Roman" w:eastAsia="Arial" w:hAnsi="Times New Roman" w:cs="Times New Roman"/>
          <w:b/>
          <w:color w:val="000000" w:themeColor="text1"/>
          <w:sz w:val="24"/>
          <w:szCs w:val="24"/>
        </w:rPr>
        <w:t>DA ANÁLISE DE RISCOS</w:t>
      </w:r>
    </w:p>
    <w:p w14:paraId="23BD4F71" w14:textId="77777777" w:rsidR="002C3591" w:rsidRPr="00412F75" w:rsidRDefault="002C3591" w:rsidP="002C3591">
      <w:pPr>
        <w:pStyle w:val="LO-normal"/>
        <w:spacing w:before="0"/>
        <w:jc w:val="both"/>
        <w:rPr>
          <w:rFonts w:ascii="Times New Roman" w:eastAsia="Arial" w:hAnsi="Times New Roman" w:cs="Times New Roman"/>
          <w:color w:val="000000" w:themeColor="text1"/>
          <w:sz w:val="24"/>
          <w:szCs w:val="24"/>
        </w:rPr>
      </w:pPr>
    </w:p>
    <w:p w14:paraId="1B6F3784" w14:textId="0BEE8B94" w:rsidR="00D0364B" w:rsidRPr="00412F75"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16.1.</w:t>
      </w:r>
      <w:r w:rsidRPr="00412F75">
        <w:rPr>
          <w:rFonts w:ascii="Times New Roman" w:eastAsia="Arial" w:hAnsi="Times New Roman" w:cs="Times New Roman"/>
          <w:color w:val="000000" w:themeColor="text1"/>
          <w:sz w:val="24"/>
          <w:szCs w:val="24"/>
          <w:lang w:val="pt-BR"/>
        </w:rPr>
        <w:tab/>
      </w:r>
      <w:r w:rsidR="00D0364B" w:rsidRPr="00412F75">
        <w:rPr>
          <w:rFonts w:ascii="Times New Roman" w:eastAsia="Arial" w:hAnsi="Times New Roman" w:cs="Times New Roman"/>
          <w:color w:val="000000" w:themeColor="text1"/>
          <w:sz w:val="24"/>
          <w:szCs w:val="24"/>
          <w:lang w:val="pt-BR"/>
        </w:rPr>
        <w:t xml:space="preserve">Não foram identificados riscos relevantes para este processo quando da análise de recursos orçamentários, fornecedores e execução da entrega do objeto. </w:t>
      </w:r>
    </w:p>
    <w:p w14:paraId="54DE1303" w14:textId="77777777" w:rsidR="002C3591" w:rsidRPr="00412F75" w:rsidRDefault="002C3591" w:rsidP="002C3591">
      <w:pPr>
        <w:spacing w:after="0" w:line="360" w:lineRule="auto"/>
        <w:jc w:val="both"/>
        <w:rPr>
          <w:rFonts w:ascii="Times New Roman" w:eastAsia="Arial" w:hAnsi="Times New Roman"/>
          <w:color w:val="000000" w:themeColor="text1"/>
          <w:sz w:val="24"/>
          <w:szCs w:val="24"/>
        </w:rPr>
      </w:pPr>
    </w:p>
    <w:p w14:paraId="457777D0" w14:textId="77777777" w:rsidR="00411572" w:rsidRPr="00412F75" w:rsidRDefault="00411572" w:rsidP="00A82ED2">
      <w:pPr>
        <w:spacing w:after="0" w:line="360" w:lineRule="auto"/>
        <w:ind w:firstLine="851"/>
        <w:jc w:val="both"/>
        <w:rPr>
          <w:rFonts w:ascii="Times New Roman" w:hAnsi="Times New Roman"/>
          <w:color w:val="000000" w:themeColor="text1"/>
          <w:sz w:val="24"/>
          <w:szCs w:val="24"/>
          <w:lang w:val="pt-PT"/>
        </w:rPr>
      </w:pPr>
    </w:p>
    <w:p w14:paraId="52A564E6" w14:textId="0420CF6D" w:rsidR="00D66252" w:rsidRPr="00412F75" w:rsidRDefault="00A82ED2" w:rsidP="00A82ED2">
      <w:pPr>
        <w:pStyle w:val="PargrafodaLista"/>
        <w:numPr>
          <w:ilvl w:val="0"/>
          <w:numId w:val="12"/>
        </w:numPr>
        <w:jc w:val="both"/>
        <w:rPr>
          <w:rFonts w:ascii="Times New Roman" w:hAnsi="Times New Roman"/>
          <w:b/>
          <w:bCs/>
          <w:color w:val="000000" w:themeColor="text1"/>
          <w:sz w:val="24"/>
          <w:szCs w:val="24"/>
          <w:lang w:val="pt-PT"/>
        </w:rPr>
      </w:pPr>
      <w:r w:rsidRPr="00412F75">
        <w:rPr>
          <w:rFonts w:ascii="Times New Roman" w:hAnsi="Times New Roman"/>
          <w:b/>
          <w:bCs/>
          <w:color w:val="000000" w:themeColor="text1"/>
          <w:sz w:val="24"/>
          <w:szCs w:val="24"/>
          <w:lang w:val="pt-PT"/>
        </w:rPr>
        <w:t>RESPONSÁVEIS</w:t>
      </w:r>
    </w:p>
    <w:p w14:paraId="1EA2871A" w14:textId="0ECF5D2A" w:rsidR="00D66252" w:rsidRPr="001C4315" w:rsidRDefault="00A82ED2" w:rsidP="001C4315">
      <w:pPr>
        <w:pStyle w:val="LO-normal"/>
        <w:widowControl w:val="0"/>
        <w:rPr>
          <w:rFonts w:ascii="Times New Roman" w:eastAsia="Arial" w:hAnsi="Times New Roman" w:cs="Times New Roman"/>
          <w:color w:val="000000" w:themeColor="text1"/>
          <w:sz w:val="24"/>
          <w:szCs w:val="24"/>
          <w:lang w:val="pt-BR"/>
        </w:rPr>
      </w:pPr>
      <w:r w:rsidRPr="00412F75">
        <w:rPr>
          <w:rFonts w:ascii="Times New Roman" w:eastAsia="Arial" w:hAnsi="Times New Roman" w:cs="Times New Roman"/>
          <w:color w:val="000000" w:themeColor="text1"/>
          <w:sz w:val="24"/>
          <w:szCs w:val="24"/>
          <w:lang w:val="pt-BR"/>
        </w:rPr>
        <w:t>Nome do servidor responsável</w:t>
      </w:r>
      <w:r w:rsidR="001C4315">
        <w:rPr>
          <w:rFonts w:ascii="Times New Roman" w:eastAsia="Arial" w:hAnsi="Times New Roman" w:cs="Times New Roman"/>
          <w:color w:val="000000" w:themeColor="text1"/>
          <w:sz w:val="24"/>
          <w:szCs w:val="24"/>
          <w:lang w:val="pt-BR"/>
        </w:rPr>
        <w:t xml:space="preserve"> GIULIO COSTA BORBA MACEDO</w:t>
      </w:r>
      <w:r w:rsidRPr="00412F75">
        <w:rPr>
          <w:rFonts w:ascii="Times New Roman" w:eastAsia="Arial" w:hAnsi="Times New Roman" w:cs="Times New Roman"/>
          <w:color w:val="000000" w:themeColor="text1"/>
          <w:sz w:val="24"/>
          <w:szCs w:val="24"/>
          <w:lang w:val="pt-BR"/>
        </w:rPr>
        <w:br/>
      </w:r>
      <w:r w:rsidR="00411572" w:rsidRPr="00412F75">
        <w:rPr>
          <w:rFonts w:ascii="Times New Roman" w:eastAsia="Arial" w:hAnsi="Times New Roman" w:cs="Times New Roman"/>
          <w:color w:val="000000" w:themeColor="text1"/>
          <w:sz w:val="24"/>
          <w:szCs w:val="24"/>
          <w:lang w:val="pt-BR"/>
        </w:rPr>
        <w:t xml:space="preserve"> </w:t>
      </w:r>
      <w:r w:rsidRPr="00412F75">
        <w:rPr>
          <w:rFonts w:ascii="Times New Roman" w:eastAsia="Arial" w:hAnsi="Times New Roman" w:cs="Times New Roman"/>
          <w:color w:val="000000" w:themeColor="text1"/>
          <w:sz w:val="24"/>
          <w:szCs w:val="24"/>
          <w:lang w:val="pt-BR"/>
        </w:rPr>
        <w:br/>
      </w:r>
      <w:r w:rsidR="001C4315">
        <w:rPr>
          <w:rFonts w:ascii="Times New Roman" w:hAnsi="Times New Roman"/>
          <w:color w:val="000000" w:themeColor="text1"/>
          <w:sz w:val="24"/>
          <w:szCs w:val="24"/>
          <w:lang w:val="pt-PT"/>
        </w:rPr>
        <w:t xml:space="preserve">                                                                                             </w:t>
      </w:r>
      <w:r w:rsidR="00C74DC0" w:rsidRPr="00412F75">
        <w:rPr>
          <w:rFonts w:ascii="Times New Roman" w:hAnsi="Times New Roman"/>
          <w:color w:val="000000" w:themeColor="text1"/>
          <w:sz w:val="24"/>
          <w:szCs w:val="24"/>
          <w:lang w:val="pt-PT"/>
        </w:rPr>
        <w:t>Amaral Ferrador</w:t>
      </w:r>
      <w:r w:rsidR="009D75D6" w:rsidRPr="00412F75">
        <w:rPr>
          <w:rFonts w:ascii="Times New Roman" w:hAnsi="Times New Roman"/>
          <w:color w:val="000000" w:themeColor="text1"/>
          <w:sz w:val="24"/>
          <w:szCs w:val="24"/>
          <w:lang w:val="pt-PT"/>
        </w:rPr>
        <w:t xml:space="preserve">, </w:t>
      </w:r>
      <w:r w:rsidR="009353DA">
        <w:rPr>
          <w:rFonts w:ascii="Times New Roman" w:hAnsi="Times New Roman"/>
          <w:color w:val="000000" w:themeColor="text1"/>
          <w:sz w:val="24"/>
          <w:szCs w:val="24"/>
          <w:lang w:val="pt-PT"/>
        </w:rPr>
        <w:t>0</w:t>
      </w:r>
      <w:r w:rsidR="00EE7DB9">
        <w:rPr>
          <w:rFonts w:ascii="Times New Roman" w:hAnsi="Times New Roman"/>
          <w:color w:val="000000" w:themeColor="text1"/>
          <w:sz w:val="24"/>
          <w:szCs w:val="24"/>
          <w:lang w:val="pt-PT"/>
        </w:rPr>
        <w:t>9</w:t>
      </w:r>
      <w:r w:rsidR="00C1312C">
        <w:rPr>
          <w:rFonts w:ascii="Times New Roman" w:hAnsi="Times New Roman"/>
          <w:color w:val="000000" w:themeColor="text1"/>
          <w:sz w:val="24"/>
          <w:szCs w:val="24"/>
          <w:lang w:val="pt-PT"/>
        </w:rPr>
        <w:t xml:space="preserve"> </w:t>
      </w:r>
      <w:r w:rsidRPr="00412F75">
        <w:rPr>
          <w:rFonts w:ascii="Times New Roman" w:hAnsi="Times New Roman"/>
          <w:color w:val="000000" w:themeColor="text1"/>
          <w:sz w:val="24"/>
          <w:szCs w:val="24"/>
          <w:lang w:val="pt-PT"/>
        </w:rPr>
        <w:t>de</w:t>
      </w:r>
      <w:r w:rsidR="00412F75">
        <w:rPr>
          <w:rFonts w:ascii="Times New Roman" w:hAnsi="Times New Roman"/>
          <w:color w:val="000000" w:themeColor="text1"/>
          <w:sz w:val="24"/>
          <w:szCs w:val="24"/>
          <w:lang w:val="pt-PT"/>
        </w:rPr>
        <w:t xml:space="preserve"> </w:t>
      </w:r>
      <w:r w:rsidR="009353DA">
        <w:rPr>
          <w:rFonts w:ascii="Times New Roman" w:hAnsi="Times New Roman"/>
          <w:color w:val="000000" w:themeColor="text1"/>
          <w:sz w:val="24"/>
          <w:szCs w:val="24"/>
          <w:lang w:val="pt-PT"/>
        </w:rPr>
        <w:t>dezem</w:t>
      </w:r>
      <w:r w:rsidR="001C4315">
        <w:rPr>
          <w:rFonts w:ascii="Times New Roman" w:hAnsi="Times New Roman"/>
          <w:color w:val="000000" w:themeColor="text1"/>
          <w:sz w:val="24"/>
          <w:szCs w:val="24"/>
          <w:lang w:val="pt-PT"/>
        </w:rPr>
        <w:t>bro</w:t>
      </w:r>
      <w:r w:rsidR="0089694D">
        <w:rPr>
          <w:rFonts w:ascii="Times New Roman" w:hAnsi="Times New Roman"/>
          <w:color w:val="000000" w:themeColor="text1"/>
          <w:sz w:val="24"/>
          <w:szCs w:val="24"/>
          <w:lang w:val="pt-PT"/>
        </w:rPr>
        <w:t xml:space="preserve"> </w:t>
      </w:r>
      <w:r w:rsidR="001C4315">
        <w:rPr>
          <w:rFonts w:ascii="Times New Roman" w:hAnsi="Times New Roman"/>
          <w:color w:val="000000" w:themeColor="text1"/>
          <w:sz w:val="24"/>
          <w:szCs w:val="24"/>
          <w:lang w:val="pt-PT"/>
        </w:rPr>
        <w:t xml:space="preserve">de </w:t>
      </w:r>
      <w:r w:rsidR="009D75D6" w:rsidRPr="00412F75">
        <w:rPr>
          <w:rFonts w:ascii="Times New Roman" w:hAnsi="Times New Roman"/>
          <w:color w:val="000000" w:themeColor="text1"/>
          <w:sz w:val="24"/>
          <w:szCs w:val="24"/>
          <w:lang w:val="pt-PT"/>
        </w:rPr>
        <w:t>202</w:t>
      </w:r>
      <w:r w:rsidR="008067CC" w:rsidRPr="00412F75">
        <w:rPr>
          <w:rFonts w:ascii="Times New Roman" w:hAnsi="Times New Roman"/>
          <w:color w:val="000000" w:themeColor="text1"/>
          <w:sz w:val="24"/>
          <w:szCs w:val="24"/>
          <w:lang w:val="pt-PT"/>
        </w:rPr>
        <w:t>5</w:t>
      </w:r>
      <w:r w:rsidRPr="00412F75">
        <w:rPr>
          <w:rFonts w:ascii="Times New Roman" w:hAnsi="Times New Roman"/>
          <w:color w:val="000000" w:themeColor="text1"/>
          <w:sz w:val="24"/>
          <w:szCs w:val="24"/>
          <w:lang w:val="pt-PT"/>
        </w:rPr>
        <w:t>.</w:t>
      </w:r>
    </w:p>
    <w:p w14:paraId="3EB49975" w14:textId="14CD680E" w:rsidR="00435684" w:rsidRPr="00412F75" w:rsidRDefault="00AF14DC" w:rsidP="00AF14DC">
      <w:pPr>
        <w:tabs>
          <w:tab w:val="left" w:pos="3330"/>
        </w:tabs>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ab/>
      </w:r>
    </w:p>
    <w:p w14:paraId="6017D563" w14:textId="77777777" w:rsidR="001C4315" w:rsidRDefault="00AF14DC" w:rsidP="001C4315">
      <w:pPr>
        <w:tabs>
          <w:tab w:val="left" w:pos="3330"/>
        </w:tabs>
        <w:jc w:val="both"/>
        <w:rPr>
          <w:rFonts w:ascii="Times New Roman" w:hAnsi="Times New Roman"/>
          <w:color w:val="000000" w:themeColor="text1"/>
          <w:sz w:val="24"/>
          <w:szCs w:val="24"/>
          <w:lang w:val="pt-PT"/>
        </w:rPr>
      </w:pPr>
      <w:r w:rsidRPr="00412F75">
        <w:rPr>
          <w:rFonts w:ascii="Times New Roman" w:hAnsi="Times New Roman"/>
          <w:color w:val="000000" w:themeColor="text1"/>
          <w:sz w:val="24"/>
          <w:szCs w:val="24"/>
          <w:lang w:val="pt-PT"/>
        </w:rPr>
        <w:t xml:space="preserve">                                             -----------------------------------------------</w:t>
      </w:r>
    </w:p>
    <w:p w14:paraId="44E14ED6" w14:textId="56F13036" w:rsidR="001C4315" w:rsidRPr="00412F75" w:rsidRDefault="001C4315" w:rsidP="001C4315">
      <w:pPr>
        <w:tabs>
          <w:tab w:val="left" w:pos="3330"/>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GIULIO COSTA BORBA MACEDO </w:t>
      </w:r>
    </w:p>
    <w:p w14:paraId="4EF809E7" w14:textId="78BDD9FC" w:rsidR="002C3591" w:rsidRPr="00412F75" w:rsidRDefault="001C4315" w:rsidP="002C34F3">
      <w:pPr>
        <w:jc w:val="center"/>
        <w:rPr>
          <w:rFonts w:ascii="Times New Roman" w:hAnsi="Times New Roman"/>
          <w:color w:val="000000" w:themeColor="text1"/>
          <w:sz w:val="24"/>
          <w:szCs w:val="24"/>
        </w:rPr>
      </w:pPr>
      <w:r>
        <w:rPr>
          <w:rFonts w:ascii="Times New Roman" w:hAnsi="Times New Roman"/>
          <w:color w:val="000000" w:themeColor="text1"/>
          <w:sz w:val="24"/>
          <w:szCs w:val="24"/>
        </w:rPr>
        <w:t>SECRETARIO DE OBRAS</w:t>
      </w:r>
    </w:p>
    <w:sectPr w:rsidR="002C3591" w:rsidRPr="00412F75" w:rsidSect="00A50972">
      <w:headerReference w:type="default" r:id="rId9"/>
      <w:pgSz w:w="11906" w:h="16838"/>
      <w:pgMar w:top="1760" w:right="1080" w:bottom="1440" w:left="108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99DB" w14:textId="77777777" w:rsidR="00C025AB" w:rsidRDefault="00C025AB" w:rsidP="00DF059C">
      <w:pPr>
        <w:spacing w:after="0" w:line="240" w:lineRule="auto"/>
      </w:pPr>
      <w:r>
        <w:separator/>
      </w:r>
    </w:p>
  </w:endnote>
  <w:endnote w:type="continuationSeparator" w:id="0">
    <w:p w14:paraId="10C13DF2" w14:textId="77777777" w:rsidR="00C025AB" w:rsidRDefault="00C025AB" w:rsidP="00DF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ource Code Pro">
    <w:charset w:val="00"/>
    <w:family w:val="modern"/>
    <w:pitch w:val="fixed"/>
    <w:sig w:usb0="200002F7" w:usb1="020038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3B41" w14:textId="77777777" w:rsidR="00C025AB" w:rsidRDefault="00C025AB" w:rsidP="00DF059C">
      <w:pPr>
        <w:spacing w:after="0" w:line="240" w:lineRule="auto"/>
      </w:pPr>
      <w:r>
        <w:separator/>
      </w:r>
    </w:p>
  </w:footnote>
  <w:footnote w:type="continuationSeparator" w:id="0">
    <w:p w14:paraId="15E4B8E4" w14:textId="77777777" w:rsidR="00C025AB" w:rsidRDefault="00C025AB" w:rsidP="00DF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72A9" w14:textId="7A2EB63A" w:rsidR="009D75D6" w:rsidRDefault="009D75D6" w:rsidP="009D75D6">
    <w:pPr>
      <w:spacing w:before="19"/>
      <w:ind w:left="2124"/>
      <w:rPr>
        <w:rFonts w:ascii="Tahoma" w:eastAsia="Times New Roman" w:hAnsi="Times New Roman"/>
        <w:b/>
        <w:sz w:val="26"/>
        <w:lang w:val="pt-PT"/>
      </w:rPr>
    </w:pPr>
    <w:r w:rsidRPr="009D75D6">
      <w:rPr>
        <w:rFonts w:ascii="Times New Roman" w:eastAsia="Times New Roman" w:hAnsi="Times New Roman"/>
        <w:noProof/>
        <w:sz w:val="20"/>
        <w:lang w:eastAsia="pt-BR"/>
      </w:rPr>
      <w:drawing>
        <wp:anchor distT="0" distB="0" distL="0" distR="0" simplePos="0" relativeHeight="251659264" behindDoc="1" locked="0" layoutInCell="1" allowOverlap="1" wp14:anchorId="37C201B1" wp14:editId="28C7C3CF">
          <wp:simplePos x="0" y="0"/>
          <wp:positionH relativeFrom="page">
            <wp:posOffset>685800</wp:posOffset>
          </wp:positionH>
          <wp:positionV relativeFrom="page">
            <wp:posOffset>179070</wp:posOffset>
          </wp:positionV>
          <wp:extent cx="815098" cy="978981"/>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rFonts w:ascii="Tahoma" w:eastAsia="Times New Roman" w:hAnsi="Times New Roman"/>
        <w:b/>
        <w:sz w:val="26"/>
        <w:lang w:val="pt-PT"/>
      </w:rPr>
      <w:t xml:space="preserve">            </w:t>
    </w:r>
    <w:r w:rsidRPr="009D75D6">
      <w:rPr>
        <w:rFonts w:ascii="Tahoma" w:eastAsia="Times New Roman" w:hAnsi="Times New Roman"/>
        <w:b/>
        <w:sz w:val="26"/>
        <w:lang w:val="pt-PT"/>
      </w:rPr>
      <w:t>ESTADO DO RIO GRANDE DO SUL</w:t>
    </w:r>
  </w:p>
  <w:p w14:paraId="6B26A62B" w14:textId="155A419D" w:rsidR="009D75D6" w:rsidRPr="009D75D6" w:rsidRDefault="009D75D6" w:rsidP="009D75D6">
    <w:pPr>
      <w:spacing w:before="19"/>
      <w:ind w:left="2124"/>
      <w:rPr>
        <w:rFonts w:ascii="Tahoma" w:eastAsia="Times New Roman" w:hAnsi="Times New Roman"/>
        <w:b/>
        <w:sz w:val="26"/>
        <w:lang w:val="pt-PT"/>
      </w:rPr>
    </w:pPr>
    <w:r>
      <w:rPr>
        <w:rFonts w:ascii="Tahoma" w:eastAsia="Times New Roman" w:hAnsi="Times New Roman"/>
        <w:b/>
        <w:sz w:val="26"/>
        <w:lang w:val="pt-PT"/>
      </w:rPr>
      <w:t xml:space="preserve"> </w:t>
    </w:r>
    <w:r w:rsidRPr="009D75D6">
      <w:rPr>
        <w:rFonts w:ascii="Tahoma" w:eastAsia="Times New Roman" w:hAnsi="Times New Roman"/>
        <w:b/>
        <w:sz w:val="26"/>
        <w:lang w:val="pt-PT"/>
      </w:rPr>
      <w:t>PREFEITURA</w:t>
    </w:r>
    <w:r w:rsidRPr="009D75D6">
      <w:rPr>
        <w:rFonts w:ascii="Tahoma" w:eastAsia="Times New Roman" w:hAnsi="Times New Roman"/>
        <w:b/>
        <w:spacing w:val="-8"/>
        <w:sz w:val="26"/>
        <w:lang w:val="pt-PT"/>
      </w:rPr>
      <w:t xml:space="preserve"> </w:t>
    </w:r>
    <w:r w:rsidRPr="009D75D6">
      <w:rPr>
        <w:rFonts w:ascii="Tahoma" w:eastAsia="Times New Roman" w:hAnsi="Times New Roman"/>
        <w:b/>
        <w:sz w:val="26"/>
        <w:lang w:val="pt-PT"/>
      </w:rPr>
      <w:t>MUNICIPAL DE</w:t>
    </w:r>
    <w:r w:rsidRPr="009D75D6">
      <w:rPr>
        <w:rFonts w:ascii="Tahoma" w:eastAsia="Times New Roman" w:hAnsi="Times New Roman"/>
        <w:b/>
        <w:spacing w:val="-11"/>
        <w:sz w:val="26"/>
        <w:lang w:val="pt-PT"/>
      </w:rPr>
      <w:t xml:space="preserve"> </w:t>
    </w:r>
    <w:r w:rsidRPr="009D75D6">
      <w:rPr>
        <w:rFonts w:ascii="Tahoma" w:eastAsia="Times New Roman" w:hAnsi="Times New Roman"/>
        <w:b/>
        <w:sz w:val="26"/>
        <w:lang w:val="pt-PT"/>
      </w:rPr>
      <w:t>AMARAL</w:t>
    </w:r>
    <w:r w:rsidRPr="009D75D6">
      <w:rPr>
        <w:rFonts w:ascii="Tahoma" w:eastAsia="Times New Roman" w:hAnsi="Times New Roman"/>
        <w:b/>
        <w:spacing w:val="-10"/>
        <w:sz w:val="26"/>
        <w:lang w:val="pt-PT"/>
      </w:rPr>
      <w:t xml:space="preserve"> </w:t>
    </w:r>
    <w:r w:rsidRPr="009D75D6">
      <w:rPr>
        <w:rFonts w:ascii="Tahoma" w:eastAsia="Times New Roman" w:hAnsi="Times New Roman"/>
        <w:b/>
        <w:sz w:val="26"/>
        <w:lang w:val="pt-PT"/>
      </w:rPr>
      <w:t>FERRADOR</w:t>
    </w:r>
  </w:p>
  <w:p w14:paraId="44C1A18D" w14:textId="77777777" w:rsidR="009D75D6" w:rsidRPr="009D75D6" w:rsidRDefault="009D75D6" w:rsidP="009D75D6">
    <w:pPr>
      <w:widowControl w:val="0"/>
      <w:autoSpaceDE w:val="0"/>
      <w:autoSpaceDN w:val="0"/>
      <w:spacing w:after="0" w:line="388" w:lineRule="exact"/>
      <w:ind w:left="449"/>
      <w:jc w:val="center"/>
      <w:rPr>
        <w:rFonts w:ascii="Times New Roman" w:eastAsia="Times New Roman" w:hAnsi="Times New Roman"/>
        <w:b/>
        <w:i/>
        <w:sz w:val="34"/>
        <w:lang w:val="pt-PT"/>
      </w:rPr>
    </w:pPr>
    <w:r w:rsidRPr="009D75D6">
      <w:rPr>
        <w:rFonts w:ascii="Times New Roman" w:eastAsia="Times New Roman" w:hAnsi="Times New Roman"/>
        <w:b/>
        <w:i/>
        <w:sz w:val="34"/>
        <w:lang w:val="pt-PT"/>
      </w:rPr>
      <w:t>Secretaria</w:t>
    </w:r>
    <w:r w:rsidRPr="009D75D6">
      <w:rPr>
        <w:rFonts w:ascii="Times New Roman" w:eastAsia="Times New Roman" w:hAnsi="Times New Roman"/>
        <w:b/>
        <w:i/>
        <w:spacing w:val="-4"/>
        <w:sz w:val="34"/>
        <w:lang w:val="pt-PT"/>
      </w:rPr>
      <w:t xml:space="preserve"> </w:t>
    </w:r>
    <w:r w:rsidRPr="009D75D6">
      <w:rPr>
        <w:rFonts w:ascii="Times New Roman" w:eastAsia="Times New Roman" w:hAnsi="Times New Roman"/>
        <w:b/>
        <w:i/>
        <w:sz w:val="34"/>
        <w:lang w:val="pt-PT"/>
      </w:rPr>
      <w:t>Municipal</w:t>
    </w:r>
    <w:r w:rsidRPr="009D75D6">
      <w:rPr>
        <w:rFonts w:ascii="Times New Roman" w:eastAsia="Times New Roman" w:hAnsi="Times New Roman"/>
        <w:b/>
        <w:i/>
        <w:spacing w:val="-7"/>
        <w:sz w:val="34"/>
        <w:lang w:val="pt-PT"/>
      </w:rPr>
      <w:t xml:space="preserve"> </w:t>
    </w:r>
    <w:r w:rsidRPr="009D75D6">
      <w:rPr>
        <w:rFonts w:ascii="Times New Roman" w:eastAsia="Times New Roman" w:hAnsi="Times New Roman"/>
        <w:b/>
        <w:i/>
        <w:sz w:val="34"/>
        <w:lang w:val="pt-PT"/>
      </w:rPr>
      <w:t>de</w:t>
    </w:r>
    <w:r w:rsidRPr="009D75D6">
      <w:rPr>
        <w:rFonts w:ascii="Times New Roman" w:eastAsia="Times New Roman" w:hAnsi="Times New Roman"/>
        <w:b/>
        <w:i/>
        <w:spacing w:val="-3"/>
        <w:sz w:val="34"/>
        <w:lang w:val="pt-PT"/>
      </w:rPr>
      <w:t xml:space="preserve"> </w:t>
    </w:r>
    <w:r w:rsidRPr="009D75D6">
      <w:rPr>
        <w:rFonts w:ascii="Times New Roman" w:eastAsia="Times New Roman" w:hAnsi="Times New Roman"/>
        <w:b/>
        <w:i/>
        <w:spacing w:val="-2"/>
        <w:sz w:val="34"/>
        <w:lang w:val="pt-PT"/>
      </w:rPr>
      <w:t>Administração</w:t>
    </w:r>
  </w:p>
  <w:p w14:paraId="535F87A5" w14:textId="77777777" w:rsidR="009D75D6" w:rsidRPr="009D75D6" w:rsidRDefault="009D75D6" w:rsidP="009D75D6">
    <w:pPr>
      <w:widowControl w:val="0"/>
      <w:autoSpaceDE w:val="0"/>
      <w:autoSpaceDN w:val="0"/>
      <w:spacing w:after="0" w:line="227" w:lineRule="exact"/>
      <w:ind w:left="45" w:right="239"/>
      <w:jc w:val="center"/>
      <w:rPr>
        <w:rFonts w:ascii="Times New Roman" w:eastAsia="Times New Roman" w:hAnsi="Times New Roman"/>
        <w:i/>
        <w:sz w:val="20"/>
        <w:lang w:val="pt-PT"/>
      </w:rPr>
    </w:pPr>
    <w:r w:rsidRPr="009D75D6">
      <w:rPr>
        <w:rFonts w:ascii="Times New Roman" w:eastAsia="Times New Roman" w:hAnsi="Times New Roman"/>
        <w:i/>
        <w:sz w:val="20"/>
        <w:lang w:val="pt-PT"/>
      </w:rPr>
      <w:t>Praça</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Quatro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de</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Maio,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16</w:t>
    </w:r>
    <w:r w:rsidRPr="009D75D6">
      <w:rPr>
        <w:rFonts w:ascii="Times New Roman" w:eastAsia="Times New Roman" w:hAnsi="Times New Roman"/>
        <w:i/>
        <w:spacing w:val="-4"/>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Fone:</w:t>
    </w:r>
    <w:r w:rsidRPr="009D75D6">
      <w:rPr>
        <w:rFonts w:ascii="Times New Roman" w:eastAsia="Times New Roman" w:hAnsi="Times New Roman"/>
        <w:i/>
        <w:spacing w:val="-8"/>
        <w:sz w:val="20"/>
        <w:lang w:val="pt-PT"/>
      </w:rPr>
      <w:t xml:space="preserve"> </w:t>
    </w:r>
    <w:r w:rsidRPr="009D75D6">
      <w:rPr>
        <w:rFonts w:ascii="Times New Roman" w:eastAsia="Times New Roman" w:hAnsi="Times New Roman"/>
        <w:i/>
        <w:sz w:val="20"/>
        <w:lang w:val="pt-PT"/>
      </w:rPr>
      <w:t>(051)3670-1025</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CEP:</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96.635-</w:t>
    </w:r>
    <w:r w:rsidRPr="009D75D6">
      <w:rPr>
        <w:rFonts w:ascii="Times New Roman" w:eastAsia="Times New Roman" w:hAnsi="Times New Roman"/>
        <w:i/>
        <w:spacing w:val="-5"/>
        <w:sz w:val="20"/>
        <w:lang w:val="pt-PT"/>
      </w:rPr>
      <w:t>000</w:t>
    </w:r>
  </w:p>
  <w:p w14:paraId="12E3B496" w14:textId="77777777" w:rsidR="009D75D6" w:rsidRPr="009D75D6" w:rsidRDefault="009D75D6" w:rsidP="009D75D6">
    <w:pPr>
      <w:widowControl w:val="0"/>
      <w:autoSpaceDE w:val="0"/>
      <w:autoSpaceDN w:val="0"/>
      <w:spacing w:after="0" w:line="274" w:lineRule="exact"/>
      <w:ind w:right="239"/>
      <w:jc w:val="center"/>
      <w:rPr>
        <w:rFonts w:ascii="Times New Roman" w:eastAsia="Times New Roman" w:hAnsi="Times New Roman"/>
        <w:sz w:val="24"/>
        <w:lang w:val="pt-PT"/>
      </w:rPr>
    </w:pPr>
    <w:r w:rsidRPr="009D75D6">
      <w:rPr>
        <w:rFonts w:ascii="Times New Roman" w:eastAsia="Times New Roman" w:hAnsi="Times New Roman"/>
        <w:sz w:val="24"/>
        <w:lang w:val="pt-PT"/>
      </w:rPr>
      <w:t>E-mail:</w:t>
    </w:r>
    <w:r w:rsidRPr="009D75D6">
      <w:rPr>
        <w:rFonts w:ascii="Times New Roman" w:eastAsia="Times New Roman" w:hAnsi="Times New Roman"/>
        <w:spacing w:val="-9"/>
        <w:sz w:val="24"/>
        <w:lang w:val="pt-PT"/>
      </w:rPr>
      <w:t xml:space="preserve"> </w:t>
    </w:r>
    <w:hyperlink r:id="rId2">
      <w:r w:rsidRPr="009D75D6">
        <w:rPr>
          <w:rFonts w:ascii="Times New Roman" w:eastAsia="Times New Roman" w:hAnsi="Times New Roman"/>
          <w:spacing w:val="-2"/>
          <w:sz w:val="24"/>
          <w:lang w:val="pt-PT"/>
        </w:rPr>
        <w:t>adm.amaral@hotmail.com</w:t>
      </w:r>
    </w:hyperlink>
  </w:p>
  <w:p w14:paraId="44AC482E" w14:textId="0742C084" w:rsidR="0073781D" w:rsidRDefault="0073781D" w:rsidP="009D75D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772"/>
    <w:multiLevelType w:val="hybridMultilevel"/>
    <w:tmpl w:val="6874C3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9717B5"/>
    <w:multiLevelType w:val="multilevel"/>
    <w:tmpl w:val="134838A2"/>
    <w:styleLink w:val="Listaa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F6384"/>
    <w:multiLevelType w:val="multilevel"/>
    <w:tmpl w:val="5F5260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E2922"/>
    <w:multiLevelType w:val="multilevel"/>
    <w:tmpl w:val="AC2CAFF8"/>
    <w:styleLink w:val="Listaa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F25DF"/>
    <w:multiLevelType w:val="multilevel"/>
    <w:tmpl w:val="0EAAF370"/>
    <w:lvl w:ilvl="0">
      <w:start w:val="1"/>
      <w:numFmt w:val="decimal"/>
      <w:lvlText w:val="%1."/>
      <w:lvlJc w:val="left"/>
      <w:pPr>
        <w:ind w:left="416" w:hanging="313"/>
      </w:pPr>
      <w:rPr>
        <w:rFonts w:ascii="Calibri" w:eastAsia="Calibri" w:hAnsi="Calibri" w:cs="Calibri" w:hint="default"/>
        <w:b/>
        <w:bCs/>
        <w:w w:val="100"/>
        <w:sz w:val="22"/>
        <w:szCs w:val="22"/>
        <w:shd w:val="clear" w:color="auto" w:fill="D5E2BB"/>
        <w:lang w:val="pt-PT" w:eastAsia="en-US" w:bidi="ar-SA"/>
      </w:rPr>
    </w:lvl>
    <w:lvl w:ilvl="1">
      <w:start w:val="1"/>
      <w:numFmt w:val="decimal"/>
      <w:lvlText w:val="%1.%2."/>
      <w:lvlJc w:val="left"/>
      <w:pPr>
        <w:ind w:left="711" w:hanging="428"/>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985" w:hanging="569"/>
      </w:pPr>
      <w:rPr>
        <w:rFonts w:ascii="Calibri" w:eastAsia="Calibri" w:hAnsi="Calibri" w:cs="Calibri" w:hint="default"/>
        <w:b/>
        <w:bCs/>
        <w:spacing w:val="-2"/>
        <w:w w:val="100"/>
        <w:sz w:val="22"/>
        <w:szCs w:val="22"/>
        <w:lang w:val="pt-PT" w:eastAsia="en-US" w:bidi="ar-SA"/>
      </w:rPr>
    </w:lvl>
    <w:lvl w:ilvl="3">
      <w:start w:val="1"/>
      <w:numFmt w:val="decimal"/>
      <w:lvlText w:val="%1.%2.%3.%4."/>
      <w:lvlJc w:val="left"/>
      <w:pPr>
        <w:ind w:left="699" w:hanging="850"/>
      </w:pPr>
      <w:rPr>
        <w:rFonts w:ascii="Calibri" w:eastAsia="Calibri" w:hAnsi="Calibri" w:cs="Calibri" w:hint="default"/>
        <w:b/>
        <w:bCs/>
        <w:spacing w:val="-2"/>
        <w:w w:val="100"/>
        <w:sz w:val="22"/>
        <w:szCs w:val="22"/>
        <w:lang w:val="pt-PT" w:eastAsia="en-US" w:bidi="ar-SA"/>
      </w:rPr>
    </w:lvl>
    <w:lvl w:ilvl="4">
      <w:numFmt w:val="bullet"/>
      <w:lvlText w:val="•"/>
      <w:lvlJc w:val="left"/>
      <w:pPr>
        <w:ind w:left="700" w:hanging="850"/>
      </w:pPr>
      <w:rPr>
        <w:rFonts w:hint="default"/>
        <w:lang w:val="pt-PT" w:eastAsia="en-US" w:bidi="ar-SA"/>
      </w:rPr>
    </w:lvl>
    <w:lvl w:ilvl="5">
      <w:numFmt w:val="bullet"/>
      <w:lvlText w:val="•"/>
      <w:lvlJc w:val="left"/>
      <w:pPr>
        <w:ind w:left="860" w:hanging="850"/>
      </w:pPr>
      <w:rPr>
        <w:rFonts w:hint="default"/>
        <w:lang w:val="pt-PT" w:eastAsia="en-US" w:bidi="ar-SA"/>
      </w:rPr>
    </w:lvl>
    <w:lvl w:ilvl="6">
      <w:numFmt w:val="bullet"/>
      <w:lvlText w:val="•"/>
      <w:lvlJc w:val="left"/>
      <w:pPr>
        <w:ind w:left="980" w:hanging="850"/>
      </w:pPr>
      <w:rPr>
        <w:rFonts w:hint="default"/>
        <w:lang w:val="pt-PT" w:eastAsia="en-US" w:bidi="ar-SA"/>
      </w:rPr>
    </w:lvl>
    <w:lvl w:ilvl="7">
      <w:numFmt w:val="bullet"/>
      <w:lvlText w:val="•"/>
      <w:lvlJc w:val="left"/>
      <w:pPr>
        <w:ind w:left="1120" w:hanging="850"/>
      </w:pPr>
      <w:rPr>
        <w:rFonts w:hint="default"/>
        <w:lang w:val="pt-PT" w:eastAsia="en-US" w:bidi="ar-SA"/>
      </w:rPr>
    </w:lvl>
    <w:lvl w:ilvl="8">
      <w:numFmt w:val="bullet"/>
      <w:lvlText w:val="•"/>
      <w:lvlJc w:val="left"/>
      <w:pPr>
        <w:ind w:left="4202" w:hanging="850"/>
      </w:pPr>
      <w:rPr>
        <w:rFonts w:hint="default"/>
        <w:lang w:val="pt-PT" w:eastAsia="en-US" w:bidi="ar-SA"/>
      </w:rPr>
    </w:lvl>
  </w:abstractNum>
  <w:abstractNum w:abstractNumId="5"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3FED38EC"/>
    <w:multiLevelType w:val="hybridMultilevel"/>
    <w:tmpl w:val="AEF8F0F2"/>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42FF7F81"/>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9" w15:restartNumberingAfterBreak="0">
    <w:nsid w:val="53300FBD"/>
    <w:multiLevelType w:val="hybridMultilevel"/>
    <w:tmpl w:val="7602C34C"/>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5A7E6FF4"/>
    <w:multiLevelType w:val="hybridMultilevel"/>
    <w:tmpl w:val="E8D01B5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5ACB6BE5"/>
    <w:multiLevelType w:val="hybridMultilevel"/>
    <w:tmpl w:val="6598EE18"/>
    <w:lvl w:ilvl="0" w:tplc="C5EA4DCA">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605304"/>
    <w:multiLevelType w:val="multilevel"/>
    <w:tmpl w:val="32F44226"/>
    <w:lvl w:ilvl="0">
      <w:start w:val="1"/>
      <w:numFmt w:val="decimal"/>
      <w:lvlText w:val="%1."/>
      <w:lvlJc w:val="left"/>
      <w:pPr>
        <w:ind w:left="480" w:hanging="221"/>
      </w:pPr>
      <w:rPr>
        <w:rFonts w:ascii="Calibri" w:eastAsia="Calibri" w:hAnsi="Calibri" w:cs="Calibri" w:hint="default"/>
        <w:b/>
        <w:bCs/>
        <w:color w:val="1F487C"/>
        <w:w w:val="100"/>
        <w:sz w:val="22"/>
        <w:szCs w:val="22"/>
        <w:lang w:val="pt-PT" w:eastAsia="en-US" w:bidi="ar-SA"/>
      </w:rPr>
    </w:lvl>
    <w:lvl w:ilvl="1">
      <w:start w:val="1"/>
      <w:numFmt w:val="decimal"/>
      <w:lvlText w:val="%2."/>
      <w:lvlJc w:val="left"/>
      <w:pPr>
        <w:ind w:left="260" w:hanging="397"/>
      </w:pPr>
      <w:rPr>
        <w:rFonts w:ascii="Arial" w:eastAsia="Calibri" w:hAnsi="Arial" w:cs="Arial"/>
        <w:spacing w:val="-1"/>
        <w:w w:val="100"/>
        <w:sz w:val="22"/>
        <w:szCs w:val="22"/>
        <w:lang w:val="pt-PT" w:eastAsia="en-US" w:bidi="ar-SA"/>
      </w:rPr>
    </w:lvl>
    <w:lvl w:ilvl="2">
      <w:start w:val="1"/>
      <w:numFmt w:val="decimal"/>
      <w:lvlText w:val="%1.%2.%3."/>
      <w:lvlJc w:val="left"/>
      <w:pPr>
        <w:ind w:left="260" w:hanging="567"/>
      </w:pPr>
      <w:rPr>
        <w:rFonts w:ascii="Calibri" w:eastAsia="Calibri" w:hAnsi="Calibri" w:cs="Calibri" w:hint="default"/>
        <w:spacing w:val="-1"/>
        <w:w w:val="100"/>
        <w:sz w:val="22"/>
        <w:szCs w:val="22"/>
        <w:lang w:val="pt-PT" w:eastAsia="en-US" w:bidi="ar-SA"/>
      </w:rPr>
    </w:lvl>
    <w:lvl w:ilvl="3">
      <w:numFmt w:val="bullet"/>
      <w:lvlText w:val="•"/>
      <w:lvlJc w:val="left"/>
      <w:pPr>
        <w:ind w:left="1855" w:hanging="567"/>
      </w:pPr>
      <w:rPr>
        <w:rFonts w:hint="default"/>
        <w:lang w:val="pt-PT" w:eastAsia="en-US" w:bidi="ar-SA"/>
      </w:rPr>
    </w:lvl>
    <w:lvl w:ilvl="4">
      <w:numFmt w:val="bullet"/>
      <w:lvlText w:val="•"/>
      <w:lvlJc w:val="left"/>
      <w:pPr>
        <w:ind w:left="3071" w:hanging="567"/>
      </w:pPr>
      <w:rPr>
        <w:rFonts w:hint="default"/>
        <w:lang w:val="pt-PT" w:eastAsia="en-US" w:bidi="ar-SA"/>
      </w:rPr>
    </w:lvl>
    <w:lvl w:ilvl="5">
      <w:numFmt w:val="bullet"/>
      <w:lvlText w:val="•"/>
      <w:lvlJc w:val="left"/>
      <w:pPr>
        <w:ind w:left="4287" w:hanging="567"/>
      </w:pPr>
      <w:rPr>
        <w:rFonts w:hint="default"/>
        <w:lang w:val="pt-PT" w:eastAsia="en-US" w:bidi="ar-SA"/>
      </w:rPr>
    </w:lvl>
    <w:lvl w:ilvl="6">
      <w:numFmt w:val="bullet"/>
      <w:lvlText w:val="•"/>
      <w:lvlJc w:val="left"/>
      <w:pPr>
        <w:ind w:left="5503" w:hanging="567"/>
      </w:pPr>
      <w:rPr>
        <w:rFonts w:hint="default"/>
        <w:lang w:val="pt-PT" w:eastAsia="en-US" w:bidi="ar-SA"/>
      </w:rPr>
    </w:lvl>
    <w:lvl w:ilvl="7">
      <w:numFmt w:val="bullet"/>
      <w:lvlText w:val="•"/>
      <w:lvlJc w:val="left"/>
      <w:pPr>
        <w:ind w:left="6719" w:hanging="567"/>
      </w:pPr>
      <w:rPr>
        <w:rFonts w:hint="default"/>
        <w:lang w:val="pt-PT" w:eastAsia="en-US" w:bidi="ar-SA"/>
      </w:rPr>
    </w:lvl>
    <w:lvl w:ilvl="8">
      <w:numFmt w:val="bullet"/>
      <w:lvlText w:val="•"/>
      <w:lvlJc w:val="left"/>
      <w:pPr>
        <w:ind w:left="7934" w:hanging="567"/>
      </w:pPr>
      <w:rPr>
        <w:rFonts w:hint="default"/>
        <w:lang w:val="pt-PT" w:eastAsia="en-US" w:bidi="ar-SA"/>
      </w:rPr>
    </w:lvl>
  </w:abstractNum>
  <w:abstractNum w:abstractNumId="13" w15:restartNumberingAfterBreak="0">
    <w:nsid w:val="6EB27083"/>
    <w:multiLevelType w:val="hybridMultilevel"/>
    <w:tmpl w:val="4E5C8E58"/>
    <w:lvl w:ilvl="0" w:tplc="3D08D7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BB2C66"/>
    <w:multiLevelType w:val="hybridMultilevel"/>
    <w:tmpl w:val="1332C53E"/>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97928208">
    <w:abstractNumId w:val="10"/>
  </w:num>
  <w:num w:numId="2" w16cid:durableId="1249465388">
    <w:abstractNumId w:val="8"/>
    <w:lvlOverride w:ilvl="0">
      <w:startOverride w:val="1"/>
    </w:lvlOverride>
  </w:num>
  <w:num w:numId="3" w16cid:durableId="955331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46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789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4240766">
    <w:abstractNumId w:val="4"/>
  </w:num>
  <w:num w:numId="7" w16cid:durableId="1075281719">
    <w:abstractNumId w:val="12"/>
  </w:num>
  <w:num w:numId="8" w16cid:durableId="999700146">
    <w:abstractNumId w:val="13"/>
  </w:num>
  <w:num w:numId="9" w16cid:durableId="747195253">
    <w:abstractNumId w:val="7"/>
  </w:num>
  <w:num w:numId="10" w16cid:durableId="1056657885">
    <w:abstractNumId w:val="0"/>
  </w:num>
  <w:num w:numId="11" w16cid:durableId="20908623">
    <w:abstractNumId w:val="11"/>
  </w:num>
  <w:num w:numId="12" w16cid:durableId="1051537859">
    <w:abstractNumId w:val="2"/>
  </w:num>
  <w:num w:numId="13" w16cid:durableId="656810157">
    <w:abstractNumId w:val="1"/>
  </w:num>
  <w:num w:numId="14" w16cid:durableId="1717122399">
    <w:abstractNumId w:val="3"/>
  </w:num>
  <w:num w:numId="15" w16cid:durableId="2039694818">
    <w:abstractNumId w:val="15"/>
  </w:num>
  <w:num w:numId="16" w16cid:durableId="986473088">
    <w:abstractNumId w:val="16"/>
  </w:num>
  <w:num w:numId="17" w16cid:durableId="340548617">
    <w:abstractNumId w:val="5"/>
  </w:num>
  <w:num w:numId="18" w16cid:durableId="921723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6B"/>
    <w:rsid w:val="00004C9D"/>
    <w:rsid w:val="00010866"/>
    <w:rsid w:val="00011A58"/>
    <w:rsid w:val="000125E6"/>
    <w:rsid w:val="000203E1"/>
    <w:rsid w:val="000208B4"/>
    <w:rsid w:val="00024E8E"/>
    <w:rsid w:val="00026AAD"/>
    <w:rsid w:val="00027BB7"/>
    <w:rsid w:val="00032FF7"/>
    <w:rsid w:val="0003515A"/>
    <w:rsid w:val="00042F72"/>
    <w:rsid w:val="000442EC"/>
    <w:rsid w:val="000458EA"/>
    <w:rsid w:val="00050B50"/>
    <w:rsid w:val="0005525F"/>
    <w:rsid w:val="00060004"/>
    <w:rsid w:val="000616A2"/>
    <w:rsid w:val="00061B31"/>
    <w:rsid w:val="00066513"/>
    <w:rsid w:val="0006667B"/>
    <w:rsid w:val="00070493"/>
    <w:rsid w:val="000735FE"/>
    <w:rsid w:val="0007446A"/>
    <w:rsid w:val="00080797"/>
    <w:rsid w:val="00081215"/>
    <w:rsid w:val="0008226C"/>
    <w:rsid w:val="00082C5A"/>
    <w:rsid w:val="00085857"/>
    <w:rsid w:val="00087EEA"/>
    <w:rsid w:val="000A05B6"/>
    <w:rsid w:val="000A6CF9"/>
    <w:rsid w:val="000A704C"/>
    <w:rsid w:val="000B22F4"/>
    <w:rsid w:val="000B2E68"/>
    <w:rsid w:val="000C6496"/>
    <w:rsid w:val="000D03FA"/>
    <w:rsid w:val="000D08F1"/>
    <w:rsid w:val="000D5D64"/>
    <w:rsid w:val="000E1A34"/>
    <w:rsid w:val="000E1AC5"/>
    <w:rsid w:val="000E2495"/>
    <w:rsid w:val="000E3492"/>
    <w:rsid w:val="000E40C5"/>
    <w:rsid w:val="000F7345"/>
    <w:rsid w:val="001010B1"/>
    <w:rsid w:val="001139B0"/>
    <w:rsid w:val="00113CCB"/>
    <w:rsid w:val="001276B2"/>
    <w:rsid w:val="001313CA"/>
    <w:rsid w:val="00133431"/>
    <w:rsid w:val="0013496D"/>
    <w:rsid w:val="00137C22"/>
    <w:rsid w:val="0014170A"/>
    <w:rsid w:val="0014561C"/>
    <w:rsid w:val="00145701"/>
    <w:rsid w:val="00150BF7"/>
    <w:rsid w:val="00153326"/>
    <w:rsid w:val="00156B28"/>
    <w:rsid w:val="00163057"/>
    <w:rsid w:val="0016439E"/>
    <w:rsid w:val="0016710C"/>
    <w:rsid w:val="001675FA"/>
    <w:rsid w:val="001678D2"/>
    <w:rsid w:val="00174C58"/>
    <w:rsid w:val="00185FB7"/>
    <w:rsid w:val="001863A7"/>
    <w:rsid w:val="00186DDE"/>
    <w:rsid w:val="001904BA"/>
    <w:rsid w:val="0019404A"/>
    <w:rsid w:val="00196A38"/>
    <w:rsid w:val="001975BF"/>
    <w:rsid w:val="001A0369"/>
    <w:rsid w:val="001A4B71"/>
    <w:rsid w:val="001A51E4"/>
    <w:rsid w:val="001B4F45"/>
    <w:rsid w:val="001B65A4"/>
    <w:rsid w:val="001C23A2"/>
    <w:rsid w:val="001C4248"/>
    <w:rsid w:val="001C4315"/>
    <w:rsid w:val="001C4C26"/>
    <w:rsid w:val="001C6114"/>
    <w:rsid w:val="001C7698"/>
    <w:rsid w:val="001D52B2"/>
    <w:rsid w:val="001D68A0"/>
    <w:rsid w:val="001E0E34"/>
    <w:rsid w:val="001E19FC"/>
    <w:rsid w:val="001E3033"/>
    <w:rsid w:val="001F5921"/>
    <w:rsid w:val="001F6DC9"/>
    <w:rsid w:val="00200314"/>
    <w:rsid w:val="00202E08"/>
    <w:rsid w:val="002031B2"/>
    <w:rsid w:val="00212811"/>
    <w:rsid w:val="0021477E"/>
    <w:rsid w:val="0021632B"/>
    <w:rsid w:val="00217FCF"/>
    <w:rsid w:val="00223EC2"/>
    <w:rsid w:val="002359D5"/>
    <w:rsid w:val="00236D14"/>
    <w:rsid w:val="002404E3"/>
    <w:rsid w:val="00240F90"/>
    <w:rsid w:val="002468C5"/>
    <w:rsid w:val="00246BB1"/>
    <w:rsid w:val="002509FF"/>
    <w:rsid w:val="00250D52"/>
    <w:rsid w:val="00260142"/>
    <w:rsid w:val="00261DF0"/>
    <w:rsid w:val="0026406A"/>
    <w:rsid w:val="002739EE"/>
    <w:rsid w:val="00282036"/>
    <w:rsid w:val="002867CF"/>
    <w:rsid w:val="00291B9C"/>
    <w:rsid w:val="00296501"/>
    <w:rsid w:val="002A1DA0"/>
    <w:rsid w:val="002A597E"/>
    <w:rsid w:val="002B2B0A"/>
    <w:rsid w:val="002B57C2"/>
    <w:rsid w:val="002B68B1"/>
    <w:rsid w:val="002C2CCD"/>
    <w:rsid w:val="002C2E59"/>
    <w:rsid w:val="002C34F3"/>
    <w:rsid w:val="002C3591"/>
    <w:rsid w:val="002C4CDC"/>
    <w:rsid w:val="002C4F68"/>
    <w:rsid w:val="002D134B"/>
    <w:rsid w:val="002E2C1D"/>
    <w:rsid w:val="002E30FD"/>
    <w:rsid w:val="002E466B"/>
    <w:rsid w:val="002E54A7"/>
    <w:rsid w:val="002F0709"/>
    <w:rsid w:val="002F0DB7"/>
    <w:rsid w:val="002F2709"/>
    <w:rsid w:val="002F67C6"/>
    <w:rsid w:val="00303D82"/>
    <w:rsid w:val="00304A6F"/>
    <w:rsid w:val="00305AC9"/>
    <w:rsid w:val="0031306E"/>
    <w:rsid w:val="00316534"/>
    <w:rsid w:val="00324865"/>
    <w:rsid w:val="00326CA7"/>
    <w:rsid w:val="0033257F"/>
    <w:rsid w:val="00336A99"/>
    <w:rsid w:val="003375AA"/>
    <w:rsid w:val="00345E57"/>
    <w:rsid w:val="003471A6"/>
    <w:rsid w:val="003475A9"/>
    <w:rsid w:val="00347E13"/>
    <w:rsid w:val="00351A27"/>
    <w:rsid w:val="00354931"/>
    <w:rsid w:val="00356652"/>
    <w:rsid w:val="00361B90"/>
    <w:rsid w:val="00380BC3"/>
    <w:rsid w:val="003816EB"/>
    <w:rsid w:val="003817B0"/>
    <w:rsid w:val="00382EF4"/>
    <w:rsid w:val="00384AC3"/>
    <w:rsid w:val="003863BC"/>
    <w:rsid w:val="00387835"/>
    <w:rsid w:val="00390850"/>
    <w:rsid w:val="003A3DF2"/>
    <w:rsid w:val="003A4084"/>
    <w:rsid w:val="003B4100"/>
    <w:rsid w:val="003B7690"/>
    <w:rsid w:val="003C0628"/>
    <w:rsid w:val="003C13CB"/>
    <w:rsid w:val="003D1B18"/>
    <w:rsid w:val="003D7786"/>
    <w:rsid w:val="003E0D17"/>
    <w:rsid w:val="003E1883"/>
    <w:rsid w:val="003E4088"/>
    <w:rsid w:val="003F6298"/>
    <w:rsid w:val="003F6D20"/>
    <w:rsid w:val="00400D78"/>
    <w:rsid w:val="00401ACA"/>
    <w:rsid w:val="0040233F"/>
    <w:rsid w:val="00407A45"/>
    <w:rsid w:val="00407B42"/>
    <w:rsid w:val="00410483"/>
    <w:rsid w:val="00411572"/>
    <w:rsid w:val="00412E1C"/>
    <w:rsid w:val="00412F75"/>
    <w:rsid w:val="004131C4"/>
    <w:rsid w:val="0041658B"/>
    <w:rsid w:val="004238C3"/>
    <w:rsid w:val="004321B8"/>
    <w:rsid w:val="00433194"/>
    <w:rsid w:val="00435684"/>
    <w:rsid w:val="00437DE9"/>
    <w:rsid w:val="004431E3"/>
    <w:rsid w:val="00444BC6"/>
    <w:rsid w:val="00447F26"/>
    <w:rsid w:val="00451E97"/>
    <w:rsid w:val="004610BB"/>
    <w:rsid w:val="00466D05"/>
    <w:rsid w:val="00472BAD"/>
    <w:rsid w:val="00475493"/>
    <w:rsid w:val="0048093F"/>
    <w:rsid w:val="004837A6"/>
    <w:rsid w:val="00483FCD"/>
    <w:rsid w:val="004843A6"/>
    <w:rsid w:val="00485D18"/>
    <w:rsid w:val="00486874"/>
    <w:rsid w:val="0048779B"/>
    <w:rsid w:val="004940A8"/>
    <w:rsid w:val="004A504E"/>
    <w:rsid w:val="004A6751"/>
    <w:rsid w:val="004C1E58"/>
    <w:rsid w:val="004C3128"/>
    <w:rsid w:val="004D1A75"/>
    <w:rsid w:val="004D1AA3"/>
    <w:rsid w:val="004E34C2"/>
    <w:rsid w:val="004E39A6"/>
    <w:rsid w:val="004F16CC"/>
    <w:rsid w:val="004F390A"/>
    <w:rsid w:val="004F4DCF"/>
    <w:rsid w:val="0050776C"/>
    <w:rsid w:val="0052430B"/>
    <w:rsid w:val="0052435A"/>
    <w:rsid w:val="005304BC"/>
    <w:rsid w:val="00532966"/>
    <w:rsid w:val="00541A1D"/>
    <w:rsid w:val="00542177"/>
    <w:rsid w:val="00543F63"/>
    <w:rsid w:val="00546079"/>
    <w:rsid w:val="00553E4D"/>
    <w:rsid w:val="005567A7"/>
    <w:rsid w:val="00560081"/>
    <w:rsid w:val="00564498"/>
    <w:rsid w:val="005666AE"/>
    <w:rsid w:val="0057375D"/>
    <w:rsid w:val="005746C9"/>
    <w:rsid w:val="00580A50"/>
    <w:rsid w:val="00580DC2"/>
    <w:rsid w:val="00582E80"/>
    <w:rsid w:val="005864BC"/>
    <w:rsid w:val="005926A7"/>
    <w:rsid w:val="00592885"/>
    <w:rsid w:val="005A2A67"/>
    <w:rsid w:val="005A4C1A"/>
    <w:rsid w:val="005B2840"/>
    <w:rsid w:val="005C340E"/>
    <w:rsid w:val="005D0645"/>
    <w:rsid w:val="005D1994"/>
    <w:rsid w:val="005D20E9"/>
    <w:rsid w:val="005D4D2B"/>
    <w:rsid w:val="005D7B38"/>
    <w:rsid w:val="005E2C70"/>
    <w:rsid w:val="005E4146"/>
    <w:rsid w:val="005E4435"/>
    <w:rsid w:val="005E617C"/>
    <w:rsid w:val="005F198F"/>
    <w:rsid w:val="0060132C"/>
    <w:rsid w:val="00606FFC"/>
    <w:rsid w:val="00607377"/>
    <w:rsid w:val="00611404"/>
    <w:rsid w:val="006167F8"/>
    <w:rsid w:val="006168D9"/>
    <w:rsid w:val="0061764D"/>
    <w:rsid w:val="00620D59"/>
    <w:rsid w:val="00622B0D"/>
    <w:rsid w:val="00622C24"/>
    <w:rsid w:val="00627804"/>
    <w:rsid w:val="00627B8B"/>
    <w:rsid w:val="00627CE7"/>
    <w:rsid w:val="006379FF"/>
    <w:rsid w:val="0064350F"/>
    <w:rsid w:val="0064451E"/>
    <w:rsid w:val="00651EC7"/>
    <w:rsid w:val="006525FA"/>
    <w:rsid w:val="00652E47"/>
    <w:rsid w:val="006536EC"/>
    <w:rsid w:val="00657404"/>
    <w:rsid w:val="00660FE5"/>
    <w:rsid w:val="00665AA7"/>
    <w:rsid w:val="0066763F"/>
    <w:rsid w:val="006701BB"/>
    <w:rsid w:val="00670CD6"/>
    <w:rsid w:val="00672532"/>
    <w:rsid w:val="00673907"/>
    <w:rsid w:val="00675B7E"/>
    <w:rsid w:val="0067731B"/>
    <w:rsid w:val="006840BC"/>
    <w:rsid w:val="00697B13"/>
    <w:rsid w:val="00697BF1"/>
    <w:rsid w:val="006A3258"/>
    <w:rsid w:val="006B5660"/>
    <w:rsid w:val="006B5AA7"/>
    <w:rsid w:val="006B5C1B"/>
    <w:rsid w:val="006C165C"/>
    <w:rsid w:val="006D34FE"/>
    <w:rsid w:val="006D3967"/>
    <w:rsid w:val="006D3D5F"/>
    <w:rsid w:val="006E02EC"/>
    <w:rsid w:val="006E0565"/>
    <w:rsid w:val="006F2211"/>
    <w:rsid w:val="00702030"/>
    <w:rsid w:val="007037ED"/>
    <w:rsid w:val="00705FF6"/>
    <w:rsid w:val="00706655"/>
    <w:rsid w:val="00707CA0"/>
    <w:rsid w:val="00712C3E"/>
    <w:rsid w:val="0071339B"/>
    <w:rsid w:val="007205EC"/>
    <w:rsid w:val="0072170B"/>
    <w:rsid w:val="007239FF"/>
    <w:rsid w:val="00723C4B"/>
    <w:rsid w:val="0073781D"/>
    <w:rsid w:val="00741299"/>
    <w:rsid w:val="007455EB"/>
    <w:rsid w:val="00745729"/>
    <w:rsid w:val="007508AE"/>
    <w:rsid w:val="00756B73"/>
    <w:rsid w:val="00766DDA"/>
    <w:rsid w:val="00767B81"/>
    <w:rsid w:val="00776C3B"/>
    <w:rsid w:val="00777751"/>
    <w:rsid w:val="00785FEF"/>
    <w:rsid w:val="0079023D"/>
    <w:rsid w:val="00790650"/>
    <w:rsid w:val="00791C2A"/>
    <w:rsid w:val="00794236"/>
    <w:rsid w:val="00795248"/>
    <w:rsid w:val="00796305"/>
    <w:rsid w:val="007A08C4"/>
    <w:rsid w:val="007A15AE"/>
    <w:rsid w:val="007B0C69"/>
    <w:rsid w:val="007B1869"/>
    <w:rsid w:val="007B6390"/>
    <w:rsid w:val="007C7D81"/>
    <w:rsid w:val="007D38CF"/>
    <w:rsid w:val="007D4EDA"/>
    <w:rsid w:val="007E192A"/>
    <w:rsid w:val="007E463F"/>
    <w:rsid w:val="007E4956"/>
    <w:rsid w:val="007E669F"/>
    <w:rsid w:val="008047B0"/>
    <w:rsid w:val="008067CC"/>
    <w:rsid w:val="00815E00"/>
    <w:rsid w:val="008204C9"/>
    <w:rsid w:val="00823E02"/>
    <w:rsid w:val="00830CB1"/>
    <w:rsid w:val="00830DF7"/>
    <w:rsid w:val="00836D9C"/>
    <w:rsid w:val="00841441"/>
    <w:rsid w:val="00854BB8"/>
    <w:rsid w:val="00855943"/>
    <w:rsid w:val="00855CD3"/>
    <w:rsid w:val="00863045"/>
    <w:rsid w:val="00864902"/>
    <w:rsid w:val="0086777C"/>
    <w:rsid w:val="00867E6A"/>
    <w:rsid w:val="0087398D"/>
    <w:rsid w:val="008760B8"/>
    <w:rsid w:val="0088527A"/>
    <w:rsid w:val="00885FC0"/>
    <w:rsid w:val="00893BA9"/>
    <w:rsid w:val="0089694D"/>
    <w:rsid w:val="0089703F"/>
    <w:rsid w:val="008A1AAF"/>
    <w:rsid w:val="008A2C6B"/>
    <w:rsid w:val="008B25E8"/>
    <w:rsid w:val="008D521A"/>
    <w:rsid w:val="00901B6B"/>
    <w:rsid w:val="0091101E"/>
    <w:rsid w:val="0091726A"/>
    <w:rsid w:val="00923A17"/>
    <w:rsid w:val="0093359E"/>
    <w:rsid w:val="009353DA"/>
    <w:rsid w:val="00941C78"/>
    <w:rsid w:val="00943F9D"/>
    <w:rsid w:val="009521CA"/>
    <w:rsid w:val="0095378E"/>
    <w:rsid w:val="009549BC"/>
    <w:rsid w:val="00966F07"/>
    <w:rsid w:val="00967315"/>
    <w:rsid w:val="0097061E"/>
    <w:rsid w:val="009732A5"/>
    <w:rsid w:val="00975693"/>
    <w:rsid w:val="00982144"/>
    <w:rsid w:val="00982693"/>
    <w:rsid w:val="00982E38"/>
    <w:rsid w:val="00984930"/>
    <w:rsid w:val="00985720"/>
    <w:rsid w:val="009870F0"/>
    <w:rsid w:val="0099568B"/>
    <w:rsid w:val="00997BBE"/>
    <w:rsid w:val="009A4FC8"/>
    <w:rsid w:val="009A6BA4"/>
    <w:rsid w:val="009B355D"/>
    <w:rsid w:val="009C01CF"/>
    <w:rsid w:val="009C15D3"/>
    <w:rsid w:val="009C2A21"/>
    <w:rsid w:val="009D15CA"/>
    <w:rsid w:val="009D1B07"/>
    <w:rsid w:val="009D56AE"/>
    <w:rsid w:val="009D66A2"/>
    <w:rsid w:val="009D75D6"/>
    <w:rsid w:val="009E3830"/>
    <w:rsid w:val="009E3BC7"/>
    <w:rsid w:val="009E4C13"/>
    <w:rsid w:val="009F0725"/>
    <w:rsid w:val="009F28FD"/>
    <w:rsid w:val="009F5CD2"/>
    <w:rsid w:val="00A05071"/>
    <w:rsid w:val="00A0545E"/>
    <w:rsid w:val="00A05973"/>
    <w:rsid w:val="00A06994"/>
    <w:rsid w:val="00A12821"/>
    <w:rsid w:val="00A1334A"/>
    <w:rsid w:val="00A22A30"/>
    <w:rsid w:val="00A31147"/>
    <w:rsid w:val="00A31924"/>
    <w:rsid w:val="00A32A8E"/>
    <w:rsid w:val="00A34FD0"/>
    <w:rsid w:val="00A44555"/>
    <w:rsid w:val="00A45D16"/>
    <w:rsid w:val="00A46719"/>
    <w:rsid w:val="00A47006"/>
    <w:rsid w:val="00A50972"/>
    <w:rsid w:val="00A64DF4"/>
    <w:rsid w:val="00A65A3A"/>
    <w:rsid w:val="00A67629"/>
    <w:rsid w:val="00A67B2C"/>
    <w:rsid w:val="00A7140E"/>
    <w:rsid w:val="00A72C79"/>
    <w:rsid w:val="00A748C2"/>
    <w:rsid w:val="00A756C2"/>
    <w:rsid w:val="00A82ED2"/>
    <w:rsid w:val="00A83A03"/>
    <w:rsid w:val="00A8536D"/>
    <w:rsid w:val="00A91C62"/>
    <w:rsid w:val="00A96F31"/>
    <w:rsid w:val="00AA405D"/>
    <w:rsid w:val="00AA7F66"/>
    <w:rsid w:val="00AB5C53"/>
    <w:rsid w:val="00AB6FD6"/>
    <w:rsid w:val="00AC4C71"/>
    <w:rsid w:val="00AC769B"/>
    <w:rsid w:val="00AD09E6"/>
    <w:rsid w:val="00AD1EB2"/>
    <w:rsid w:val="00AD329C"/>
    <w:rsid w:val="00AD3408"/>
    <w:rsid w:val="00AD69A6"/>
    <w:rsid w:val="00AE3989"/>
    <w:rsid w:val="00AE477E"/>
    <w:rsid w:val="00AF14DC"/>
    <w:rsid w:val="00B01872"/>
    <w:rsid w:val="00B06455"/>
    <w:rsid w:val="00B07760"/>
    <w:rsid w:val="00B205FC"/>
    <w:rsid w:val="00B21B96"/>
    <w:rsid w:val="00B238FA"/>
    <w:rsid w:val="00B23B9C"/>
    <w:rsid w:val="00B24EC8"/>
    <w:rsid w:val="00B3369D"/>
    <w:rsid w:val="00B40105"/>
    <w:rsid w:val="00B453B6"/>
    <w:rsid w:val="00B4559D"/>
    <w:rsid w:val="00B6234F"/>
    <w:rsid w:val="00B62BC6"/>
    <w:rsid w:val="00B6743A"/>
    <w:rsid w:val="00B73976"/>
    <w:rsid w:val="00B75AA6"/>
    <w:rsid w:val="00B8411C"/>
    <w:rsid w:val="00B92E3C"/>
    <w:rsid w:val="00B940AA"/>
    <w:rsid w:val="00B979C0"/>
    <w:rsid w:val="00BA3DC5"/>
    <w:rsid w:val="00BB1354"/>
    <w:rsid w:val="00BB1D89"/>
    <w:rsid w:val="00BB230C"/>
    <w:rsid w:val="00BB36B3"/>
    <w:rsid w:val="00BC072B"/>
    <w:rsid w:val="00BC4259"/>
    <w:rsid w:val="00BC6170"/>
    <w:rsid w:val="00BD0F79"/>
    <w:rsid w:val="00BE0046"/>
    <w:rsid w:val="00BE3C28"/>
    <w:rsid w:val="00BE40C6"/>
    <w:rsid w:val="00BE4766"/>
    <w:rsid w:val="00BF0A97"/>
    <w:rsid w:val="00BF1393"/>
    <w:rsid w:val="00BF2777"/>
    <w:rsid w:val="00BF4188"/>
    <w:rsid w:val="00BF5EFB"/>
    <w:rsid w:val="00C025AB"/>
    <w:rsid w:val="00C046BE"/>
    <w:rsid w:val="00C1312C"/>
    <w:rsid w:val="00C14BF9"/>
    <w:rsid w:val="00C16C2A"/>
    <w:rsid w:val="00C22CF8"/>
    <w:rsid w:val="00C30148"/>
    <w:rsid w:val="00C32543"/>
    <w:rsid w:val="00C412A8"/>
    <w:rsid w:val="00C41529"/>
    <w:rsid w:val="00C43FBE"/>
    <w:rsid w:val="00C46431"/>
    <w:rsid w:val="00C47BCD"/>
    <w:rsid w:val="00C51ABF"/>
    <w:rsid w:val="00C51AC9"/>
    <w:rsid w:val="00C52545"/>
    <w:rsid w:val="00C648AC"/>
    <w:rsid w:val="00C64B9E"/>
    <w:rsid w:val="00C74DC0"/>
    <w:rsid w:val="00C773FC"/>
    <w:rsid w:val="00C775F7"/>
    <w:rsid w:val="00C776CA"/>
    <w:rsid w:val="00C77FA0"/>
    <w:rsid w:val="00C80F52"/>
    <w:rsid w:val="00C81964"/>
    <w:rsid w:val="00C8290D"/>
    <w:rsid w:val="00C84E3D"/>
    <w:rsid w:val="00C86F20"/>
    <w:rsid w:val="00C87913"/>
    <w:rsid w:val="00C90C18"/>
    <w:rsid w:val="00C91F0A"/>
    <w:rsid w:val="00C94EFB"/>
    <w:rsid w:val="00C971E3"/>
    <w:rsid w:val="00CA50C9"/>
    <w:rsid w:val="00CA57E2"/>
    <w:rsid w:val="00CA6558"/>
    <w:rsid w:val="00CB1ED8"/>
    <w:rsid w:val="00CB2FAC"/>
    <w:rsid w:val="00CB6F23"/>
    <w:rsid w:val="00CB74AB"/>
    <w:rsid w:val="00CD1C7D"/>
    <w:rsid w:val="00CD45A1"/>
    <w:rsid w:val="00CE0B62"/>
    <w:rsid w:val="00CE118A"/>
    <w:rsid w:val="00CE739E"/>
    <w:rsid w:val="00CF0975"/>
    <w:rsid w:val="00D03371"/>
    <w:rsid w:val="00D0364B"/>
    <w:rsid w:val="00D06081"/>
    <w:rsid w:val="00D12622"/>
    <w:rsid w:val="00D1295B"/>
    <w:rsid w:val="00D15441"/>
    <w:rsid w:val="00D16C57"/>
    <w:rsid w:val="00D17CF7"/>
    <w:rsid w:val="00D21436"/>
    <w:rsid w:val="00D218EA"/>
    <w:rsid w:val="00D244E8"/>
    <w:rsid w:val="00D25866"/>
    <w:rsid w:val="00D31C5E"/>
    <w:rsid w:val="00D34474"/>
    <w:rsid w:val="00D3752B"/>
    <w:rsid w:val="00D37DF4"/>
    <w:rsid w:val="00D44D33"/>
    <w:rsid w:val="00D465F2"/>
    <w:rsid w:val="00D473A2"/>
    <w:rsid w:val="00D527D3"/>
    <w:rsid w:val="00D53187"/>
    <w:rsid w:val="00D5731A"/>
    <w:rsid w:val="00D63554"/>
    <w:rsid w:val="00D63A4E"/>
    <w:rsid w:val="00D642DA"/>
    <w:rsid w:val="00D66252"/>
    <w:rsid w:val="00D664BD"/>
    <w:rsid w:val="00D722E1"/>
    <w:rsid w:val="00D75972"/>
    <w:rsid w:val="00D92181"/>
    <w:rsid w:val="00D94AE3"/>
    <w:rsid w:val="00D975FF"/>
    <w:rsid w:val="00D9799E"/>
    <w:rsid w:val="00DB3187"/>
    <w:rsid w:val="00DB7455"/>
    <w:rsid w:val="00DC04FC"/>
    <w:rsid w:val="00DC0933"/>
    <w:rsid w:val="00DC64F1"/>
    <w:rsid w:val="00DC7F44"/>
    <w:rsid w:val="00DD21FA"/>
    <w:rsid w:val="00DD600F"/>
    <w:rsid w:val="00DE0025"/>
    <w:rsid w:val="00DE0E7A"/>
    <w:rsid w:val="00DE69FD"/>
    <w:rsid w:val="00DF059C"/>
    <w:rsid w:val="00DF08AF"/>
    <w:rsid w:val="00DF1540"/>
    <w:rsid w:val="00DF31D3"/>
    <w:rsid w:val="00DF39FE"/>
    <w:rsid w:val="00DF3B8D"/>
    <w:rsid w:val="00DF63D6"/>
    <w:rsid w:val="00E019BD"/>
    <w:rsid w:val="00E07372"/>
    <w:rsid w:val="00E07D7F"/>
    <w:rsid w:val="00E1147E"/>
    <w:rsid w:val="00E13BAF"/>
    <w:rsid w:val="00E24D44"/>
    <w:rsid w:val="00E270B8"/>
    <w:rsid w:val="00E27CE1"/>
    <w:rsid w:val="00E30C5C"/>
    <w:rsid w:val="00E32CC5"/>
    <w:rsid w:val="00E32D00"/>
    <w:rsid w:val="00E3557D"/>
    <w:rsid w:val="00E35DF2"/>
    <w:rsid w:val="00E3714C"/>
    <w:rsid w:val="00E374D8"/>
    <w:rsid w:val="00E504BB"/>
    <w:rsid w:val="00E55452"/>
    <w:rsid w:val="00E55864"/>
    <w:rsid w:val="00E55A9B"/>
    <w:rsid w:val="00E56CEE"/>
    <w:rsid w:val="00E57FEF"/>
    <w:rsid w:val="00E6088B"/>
    <w:rsid w:val="00E629FA"/>
    <w:rsid w:val="00E6769C"/>
    <w:rsid w:val="00E76727"/>
    <w:rsid w:val="00E80172"/>
    <w:rsid w:val="00E870D0"/>
    <w:rsid w:val="00E90497"/>
    <w:rsid w:val="00E9330F"/>
    <w:rsid w:val="00E940D2"/>
    <w:rsid w:val="00E971BA"/>
    <w:rsid w:val="00E97286"/>
    <w:rsid w:val="00EA0B05"/>
    <w:rsid w:val="00EA6015"/>
    <w:rsid w:val="00EA7674"/>
    <w:rsid w:val="00EB0A75"/>
    <w:rsid w:val="00EB3AE5"/>
    <w:rsid w:val="00EC0ACC"/>
    <w:rsid w:val="00EC26F4"/>
    <w:rsid w:val="00EC3A12"/>
    <w:rsid w:val="00ED0C32"/>
    <w:rsid w:val="00ED32D5"/>
    <w:rsid w:val="00ED63AF"/>
    <w:rsid w:val="00ED6ECE"/>
    <w:rsid w:val="00ED6F91"/>
    <w:rsid w:val="00EE0AA4"/>
    <w:rsid w:val="00EE16AF"/>
    <w:rsid w:val="00EE7DB9"/>
    <w:rsid w:val="00EF42BE"/>
    <w:rsid w:val="00EF51B7"/>
    <w:rsid w:val="00EF68A6"/>
    <w:rsid w:val="00F009C5"/>
    <w:rsid w:val="00F03619"/>
    <w:rsid w:val="00F04BAC"/>
    <w:rsid w:val="00F07D7B"/>
    <w:rsid w:val="00F13621"/>
    <w:rsid w:val="00F13815"/>
    <w:rsid w:val="00F2125B"/>
    <w:rsid w:val="00F23836"/>
    <w:rsid w:val="00F23A07"/>
    <w:rsid w:val="00F30D37"/>
    <w:rsid w:val="00F3122D"/>
    <w:rsid w:val="00F314B2"/>
    <w:rsid w:val="00F349E1"/>
    <w:rsid w:val="00F41675"/>
    <w:rsid w:val="00F41BEB"/>
    <w:rsid w:val="00F46911"/>
    <w:rsid w:val="00F5092B"/>
    <w:rsid w:val="00F509A2"/>
    <w:rsid w:val="00F50B5F"/>
    <w:rsid w:val="00F52EA9"/>
    <w:rsid w:val="00F6145F"/>
    <w:rsid w:val="00F67F03"/>
    <w:rsid w:val="00F763D0"/>
    <w:rsid w:val="00F77D65"/>
    <w:rsid w:val="00F85A3D"/>
    <w:rsid w:val="00F929E3"/>
    <w:rsid w:val="00F9520E"/>
    <w:rsid w:val="00F95978"/>
    <w:rsid w:val="00F97362"/>
    <w:rsid w:val="00FA3300"/>
    <w:rsid w:val="00FA389E"/>
    <w:rsid w:val="00FA6295"/>
    <w:rsid w:val="00FC11C0"/>
    <w:rsid w:val="00FD311D"/>
    <w:rsid w:val="00FE0250"/>
    <w:rsid w:val="00FE29CA"/>
    <w:rsid w:val="00FE4FD7"/>
    <w:rsid w:val="00FF3936"/>
    <w:rsid w:val="00FF5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9947"/>
  <w15:docId w15:val="{F8A240DE-CDB2-4C62-9AA4-A568C3C2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23"/>
    <w:pPr>
      <w:spacing w:after="200" w:line="276" w:lineRule="auto"/>
    </w:pPr>
    <w:rPr>
      <w:rFonts w:ascii="Calibri" w:eastAsia="Calibri" w:hAnsi="Calibri" w:cs="Times New Roman"/>
    </w:rPr>
  </w:style>
  <w:style w:type="paragraph" w:styleId="Ttulo1">
    <w:name w:val="heading 1"/>
    <w:basedOn w:val="Normal"/>
    <w:link w:val="Ttulo1Char"/>
    <w:uiPriority w:val="9"/>
    <w:qFormat/>
    <w:rsid w:val="0079423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unhideWhenUsed/>
    <w:qFormat/>
    <w:rsid w:val="00D979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DF059C"/>
  </w:style>
  <w:style w:type="paragraph" w:styleId="Rodap">
    <w:name w:val="footer"/>
    <w:basedOn w:val="Normal"/>
    <w:link w:val="Rodap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DF059C"/>
  </w:style>
  <w:style w:type="paragraph" w:styleId="Textodebalo">
    <w:name w:val="Balloon Text"/>
    <w:basedOn w:val="Normal"/>
    <w:link w:val="TextodebaloChar"/>
    <w:uiPriority w:val="99"/>
    <w:semiHidden/>
    <w:unhideWhenUsed/>
    <w:rsid w:val="00DF05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59C"/>
    <w:rPr>
      <w:rFonts w:ascii="Tahoma" w:hAnsi="Tahoma" w:cs="Tahoma"/>
      <w:sz w:val="16"/>
      <w:szCs w:val="16"/>
    </w:rPr>
  </w:style>
  <w:style w:type="paragraph" w:styleId="Cabealhodamensagem">
    <w:name w:val="Message Header"/>
    <w:basedOn w:val="Corpodetexto"/>
    <w:link w:val="CabealhodamensagemChar"/>
    <w:rsid w:val="002F2709"/>
    <w:pPr>
      <w:keepLines/>
      <w:tabs>
        <w:tab w:val="left" w:pos="27814"/>
      </w:tabs>
      <w:spacing w:line="240" w:lineRule="atLeast"/>
      <w:ind w:left="1080" w:hanging="1080"/>
    </w:pPr>
    <w:rPr>
      <w:rFonts w:ascii="Garamond" w:eastAsia="Times New Roman" w:hAnsi="Garamond" w:cs="Times New Roman"/>
      <w:caps/>
      <w:sz w:val="18"/>
      <w:szCs w:val="20"/>
      <w:lang w:eastAsia="pt-BR"/>
    </w:rPr>
  </w:style>
  <w:style w:type="character" w:customStyle="1" w:styleId="CabealhodamensagemChar">
    <w:name w:val="Cabeçalho da mensagem Char"/>
    <w:basedOn w:val="Fontepargpadro"/>
    <w:link w:val="Cabealhodamensagem"/>
    <w:rsid w:val="002F2709"/>
    <w:rPr>
      <w:rFonts w:ascii="Garamond" w:eastAsia="Times New Roman" w:hAnsi="Garamond" w:cs="Times New Roman"/>
      <w:caps/>
      <w:sz w:val="18"/>
      <w:szCs w:val="20"/>
      <w:lang w:eastAsia="pt-BR"/>
    </w:rPr>
  </w:style>
  <w:style w:type="paragraph" w:styleId="Corpodetexto">
    <w:name w:val="Body Text"/>
    <w:basedOn w:val="Normal"/>
    <w:link w:val="CorpodetextoChar"/>
    <w:uiPriority w:val="99"/>
    <w:semiHidden/>
    <w:unhideWhenUsed/>
    <w:rsid w:val="002F2709"/>
    <w:pPr>
      <w:spacing w:after="120" w:line="259" w:lineRule="auto"/>
    </w:pPr>
    <w:rPr>
      <w:rFonts w:asciiTheme="minorHAnsi" w:eastAsiaTheme="minorHAnsi" w:hAnsiTheme="minorHAnsi" w:cstheme="minorBidi"/>
    </w:rPr>
  </w:style>
  <w:style w:type="character" w:customStyle="1" w:styleId="CorpodetextoChar">
    <w:name w:val="Corpo de texto Char"/>
    <w:basedOn w:val="Fontepargpadro"/>
    <w:link w:val="Corpodetexto"/>
    <w:uiPriority w:val="99"/>
    <w:semiHidden/>
    <w:rsid w:val="002F2709"/>
  </w:style>
  <w:style w:type="table" w:styleId="Tabelacomgrade">
    <w:name w:val="Table Grid"/>
    <w:basedOn w:val="Tabelanormal"/>
    <w:uiPriority w:val="39"/>
    <w:rsid w:val="00BF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7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804"/>
    <w:pPr>
      <w:widowControl w:val="0"/>
      <w:autoSpaceDE w:val="0"/>
      <w:autoSpaceDN w:val="0"/>
      <w:spacing w:before="51" w:after="0" w:line="240" w:lineRule="auto"/>
    </w:pPr>
    <w:rPr>
      <w:rFonts w:cs="Calibri"/>
      <w:lang w:val="pt-PT"/>
    </w:rPr>
  </w:style>
  <w:style w:type="paragraph" w:styleId="PargrafodaLista">
    <w:name w:val="List Paragraph"/>
    <w:basedOn w:val="Normal"/>
    <w:uiPriority w:val="34"/>
    <w:qFormat/>
    <w:rsid w:val="00F9520E"/>
    <w:pPr>
      <w:ind w:left="720"/>
      <w:contextualSpacing/>
    </w:pPr>
  </w:style>
  <w:style w:type="character" w:customStyle="1" w:styleId="Ttulo1Char">
    <w:name w:val="Título 1 Char"/>
    <w:basedOn w:val="Fontepargpadro"/>
    <w:link w:val="Ttulo1"/>
    <w:uiPriority w:val="9"/>
    <w:rsid w:val="00794236"/>
    <w:rPr>
      <w:rFonts w:ascii="Times New Roman" w:eastAsia="Times New Roman" w:hAnsi="Times New Roman" w:cs="Times New Roman"/>
      <w:b/>
      <w:bCs/>
      <w:kern w:val="36"/>
      <w:sz w:val="48"/>
      <w:szCs w:val="48"/>
      <w:lang w:eastAsia="pt-BR"/>
    </w:rPr>
  </w:style>
  <w:style w:type="paragraph" w:customStyle="1" w:styleId="LO-normal">
    <w:name w:val="LO-normal"/>
    <w:qFormat/>
    <w:rsid w:val="007455EB"/>
    <w:pPr>
      <w:suppressAutoHyphens/>
      <w:spacing w:before="200" w:after="0" w:line="360" w:lineRule="auto"/>
    </w:pPr>
    <w:rPr>
      <w:rFonts w:ascii="Source Code Pro" w:eastAsia="Source Code Pro" w:hAnsi="Source Code Pro" w:cs="Source Code Pro"/>
      <w:color w:val="424242"/>
      <w:sz w:val="20"/>
      <w:szCs w:val="20"/>
      <w:lang w:val="en-US" w:eastAsia="zh-CN" w:bidi="hi-IN"/>
    </w:rPr>
  </w:style>
  <w:style w:type="numbering" w:customStyle="1" w:styleId="Listaatual1">
    <w:name w:val="Lista atual1"/>
    <w:uiPriority w:val="99"/>
    <w:rsid w:val="00435684"/>
    <w:pPr>
      <w:numPr>
        <w:numId w:val="13"/>
      </w:numPr>
    </w:pPr>
  </w:style>
  <w:style w:type="numbering" w:customStyle="1" w:styleId="Listaatual2">
    <w:name w:val="Lista atual2"/>
    <w:uiPriority w:val="99"/>
    <w:rsid w:val="00435684"/>
    <w:pPr>
      <w:numPr>
        <w:numId w:val="14"/>
      </w:numPr>
    </w:pPr>
  </w:style>
  <w:style w:type="character" w:customStyle="1" w:styleId="Ttulo3Char">
    <w:name w:val="Título 3 Char"/>
    <w:basedOn w:val="Fontepargpadro"/>
    <w:link w:val="Ttulo3"/>
    <w:uiPriority w:val="9"/>
    <w:rsid w:val="00D9799E"/>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D03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3977">
      <w:bodyDiv w:val="1"/>
      <w:marLeft w:val="0"/>
      <w:marRight w:val="0"/>
      <w:marTop w:val="0"/>
      <w:marBottom w:val="0"/>
      <w:divBdr>
        <w:top w:val="none" w:sz="0" w:space="0" w:color="auto"/>
        <w:left w:val="none" w:sz="0" w:space="0" w:color="auto"/>
        <w:bottom w:val="none" w:sz="0" w:space="0" w:color="auto"/>
        <w:right w:val="none" w:sz="0" w:space="0" w:color="auto"/>
      </w:divBdr>
    </w:div>
    <w:div w:id="232861595">
      <w:bodyDiv w:val="1"/>
      <w:marLeft w:val="0"/>
      <w:marRight w:val="0"/>
      <w:marTop w:val="0"/>
      <w:marBottom w:val="0"/>
      <w:divBdr>
        <w:top w:val="none" w:sz="0" w:space="0" w:color="auto"/>
        <w:left w:val="none" w:sz="0" w:space="0" w:color="auto"/>
        <w:bottom w:val="none" w:sz="0" w:space="0" w:color="auto"/>
        <w:right w:val="none" w:sz="0" w:space="0" w:color="auto"/>
      </w:divBdr>
      <w:divsChild>
        <w:div w:id="1536428190">
          <w:marLeft w:val="0"/>
          <w:marRight w:val="0"/>
          <w:marTop w:val="0"/>
          <w:marBottom w:val="180"/>
          <w:divBdr>
            <w:top w:val="none" w:sz="0" w:space="0" w:color="auto"/>
            <w:left w:val="none" w:sz="0" w:space="0" w:color="auto"/>
            <w:bottom w:val="none" w:sz="0" w:space="0" w:color="auto"/>
            <w:right w:val="none" w:sz="0" w:space="0" w:color="auto"/>
          </w:divBdr>
        </w:div>
      </w:divsChild>
    </w:div>
    <w:div w:id="355158149">
      <w:bodyDiv w:val="1"/>
      <w:marLeft w:val="0"/>
      <w:marRight w:val="0"/>
      <w:marTop w:val="0"/>
      <w:marBottom w:val="0"/>
      <w:divBdr>
        <w:top w:val="none" w:sz="0" w:space="0" w:color="auto"/>
        <w:left w:val="none" w:sz="0" w:space="0" w:color="auto"/>
        <w:bottom w:val="none" w:sz="0" w:space="0" w:color="auto"/>
        <w:right w:val="none" w:sz="0" w:space="0" w:color="auto"/>
      </w:divBdr>
    </w:div>
    <w:div w:id="1185022655">
      <w:bodyDiv w:val="1"/>
      <w:marLeft w:val="0"/>
      <w:marRight w:val="0"/>
      <w:marTop w:val="0"/>
      <w:marBottom w:val="0"/>
      <w:divBdr>
        <w:top w:val="none" w:sz="0" w:space="0" w:color="auto"/>
        <w:left w:val="none" w:sz="0" w:space="0" w:color="auto"/>
        <w:bottom w:val="none" w:sz="0" w:space="0" w:color="auto"/>
        <w:right w:val="none" w:sz="0" w:space="0" w:color="auto"/>
      </w:divBdr>
    </w:div>
    <w:div w:id="145012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dm.amaral@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4052</Words>
  <Characters>21881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transporte.sec2021@gmail.com</cp:lastModifiedBy>
  <cp:revision>2</cp:revision>
  <cp:lastPrinted>2025-12-11T16:39:00Z</cp:lastPrinted>
  <dcterms:created xsi:type="dcterms:W3CDTF">2025-12-11T19:14:00Z</dcterms:created>
  <dcterms:modified xsi:type="dcterms:W3CDTF">2025-12-11T19:14:00Z</dcterms:modified>
</cp:coreProperties>
</file>